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D3" w:rsidRPr="002920F4" w:rsidRDefault="00FB29D3" w:rsidP="00491EA9">
      <w:pPr>
        <w:pStyle w:val="af5"/>
        <w:ind w:left="-284" w:right="425"/>
      </w:pPr>
    </w:p>
    <w:p w:rsidR="00FB29D3" w:rsidRPr="002920F4" w:rsidRDefault="00FB29D3" w:rsidP="00491EA9">
      <w:pPr>
        <w:pStyle w:val="afffff0"/>
        <w:ind w:left="-284" w:right="425"/>
      </w:pPr>
    </w:p>
    <w:p w:rsidR="00FB29D3" w:rsidRPr="002920F4" w:rsidRDefault="00FB29D3" w:rsidP="00491EA9">
      <w:pPr>
        <w:pStyle w:val="afffff0"/>
        <w:ind w:left="-284" w:right="425"/>
      </w:pPr>
    </w:p>
    <w:p w:rsidR="00491EA9" w:rsidRDefault="002920F4" w:rsidP="00491EA9">
      <w:pPr>
        <w:pStyle w:val="afffff0"/>
        <w:ind w:left="-284" w:right="425"/>
        <w:jc w:val="center"/>
        <w:rPr>
          <w:rFonts w:ascii="Arial" w:hAnsi="Arial" w:cs="Arial"/>
          <w:b/>
          <w:sz w:val="32"/>
          <w:szCs w:val="36"/>
        </w:rPr>
      </w:pPr>
      <w:r w:rsidRPr="00584544">
        <w:rPr>
          <w:rFonts w:ascii="Arial" w:hAnsi="Arial" w:cs="Arial"/>
          <w:b/>
          <w:sz w:val="32"/>
          <w:szCs w:val="36"/>
        </w:rPr>
        <w:t xml:space="preserve">ДОКУМЕНТАЦИЯ К ПРОГРАММЕ </w:t>
      </w:r>
    </w:p>
    <w:p w:rsidR="00491EA9" w:rsidRDefault="002920F4" w:rsidP="00491EA9">
      <w:pPr>
        <w:pStyle w:val="afffff0"/>
        <w:ind w:left="-284" w:right="425"/>
        <w:jc w:val="center"/>
        <w:rPr>
          <w:rFonts w:ascii="Arial" w:hAnsi="Arial" w:cs="Arial"/>
          <w:b/>
          <w:sz w:val="32"/>
          <w:szCs w:val="36"/>
        </w:rPr>
      </w:pPr>
      <w:r w:rsidRPr="00584544">
        <w:rPr>
          <w:rFonts w:ascii="Arial" w:hAnsi="Arial" w:cs="Arial"/>
          <w:b/>
          <w:sz w:val="32"/>
          <w:szCs w:val="36"/>
        </w:rPr>
        <w:t>«</w:t>
      </w:r>
      <w:r w:rsidR="00584544" w:rsidRPr="00584544">
        <w:rPr>
          <w:rFonts w:ascii="Arial" w:hAnsi="Arial" w:cs="Arial"/>
          <w:b/>
          <w:sz w:val="32"/>
          <w:szCs w:val="36"/>
        </w:rPr>
        <w:t xml:space="preserve">ПОГЛОЩЕННАЯ </w:t>
      </w:r>
      <w:r w:rsidRPr="00584544">
        <w:rPr>
          <w:rFonts w:ascii="Arial" w:hAnsi="Arial" w:cs="Arial"/>
          <w:b/>
          <w:sz w:val="32"/>
          <w:szCs w:val="36"/>
        </w:rPr>
        <w:t xml:space="preserve">ДОЗА», </w:t>
      </w:r>
    </w:p>
    <w:p w:rsidR="002920F4" w:rsidRPr="00584544" w:rsidRDefault="002920F4" w:rsidP="00491EA9">
      <w:pPr>
        <w:pStyle w:val="afffff0"/>
        <w:ind w:left="-284" w:right="425"/>
        <w:jc w:val="center"/>
        <w:rPr>
          <w:rFonts w:ascii="Arial" w:hAnsi="Arial" w:cs="Arial"/>
          <w:b/>
          <w:sz w:val="32"/>
          <w:szCs w:val="36"/>
        </w:rPr>
      </w:pPr>
      <w:proofErr w:type="gramStart"/>
      <w:r w:rsidRPr="00584544">
        <w:rPr>
          <w:rFonts w:ascii="Arial" w:hAnsi="Arial" w:cs="Arial"/>
          <w:b/>
          <w:sz w:val="32"/>
          <w:szCs w:val="36"/>
        </w:rPr>
        <w:t>содержащая</w:t>
      </w:r>
      <w:proofErr w:type="gramEnd"/>
      <w:r w:rsidRPr="00584544">
        <w:rPr>
          <w:rFonts w:ascii="Arial" w:hAnsi="Arial" w:cs="Arial"/>
          <w:b/>
          <w:sz w:val="32"/>
          <w:szCs w:val="36"/>
        </w:rPr>
        <w:t xml:space="preserve"> описание функциональных характеристик программного обеспечения и информацию, необходимую для установки и эксплуатации программного обеспечения</w:t>
      </w: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2920F4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  <w:r w:rsidRPr="00584544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509248" behindDoc="1" locked="0" layoutInCell="1" allowOverlap="1" wp14:anchorId="71A7910F" wp14:editId="4474CFA8">
            <wp:simplePos x="0" y="0"/>
            <wp:positionH relativeFrom="column">
              <wp:posOffset>605100</wp:posOffset>
            </wp:positionH>
            <wp:positionV relativeFrom="paragraph">
              <wp:posOffset>46990</wp:posOffset>
            </wp:positionV>
            <wp:extent cx="5274945" cy="3297555"/>
            <wp:effectExtent l="19050" t="323850" r="0" b="15792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кс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755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>
                      <a:reflection blurRad="12700" stA="30000" endPos="4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B29D3" w:rsidRPr="00584544" w:rsidRDefault="00FB29D3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9353BB" w:rsidRPr="00584544" w:rsidRDefault="009353BB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9353BB" w:rsidRPr="00584544" w:rsidRDefault="009353BB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9353BB" w:rsidRPr="00584544" w:rsidRDefault="009353BB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9353BB" w:rsidRPr="00584544" w:rsidRDefault="009353BB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9353BB" w:rsidRDefault="009353BB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584544" w:rsidRPr="00584544" w:rsidRDefault="00584544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491EA9" w:rsidRDefault="00491EA9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491EA9" w:rsidRDefault="00491EA9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491EA9" w:rsidRPr="00584544" w:rsidRDefault="00491EA9" w:rsidP="00491EA9">
      <w:pPr>
        <w:pStyle w:val="afffff0"/>
        <w:spacing w:line="360" w:lineRule="auto"/>
        <w:ind w:left="-284" w:right="425"/>
        <w:rPr>
          <w:rFonts w:ascii="Arial" w:hAnsi="Arial" w:cs="Arial"/>
          <w:sz w:val="24"/>
        </w:rPr>
      </w:pPr>
    </w:p>
    <w:p w:rsidR="00F4662B" w:rsidRPr="00584544" w:rsidRDefault="00584544" w:rsidP="00491EA9">
      <w:pPr>
        <w:pStyle w:val="afffff0"/>
        <w:spacing w:line="360" w:lineRule="auto"/>
        <w:ind w:left="-284" w:right="425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2025</w:t>
      </w:r>
    </w:p>
    <w:p w:rsidR="002920F4" w:rsidRPr="002920F4" w:rsidRDefault="002920F4" w:rsidP="00491EA9">
      <w:pPr>
        <w:pStyle w:val="af9"/>
        <w:spacing w:line="360" w:lineRule="auto"/>
        <w:ind w:left="-284" w:right="425"/>
        <w:jc w:val="center"/>
        <w:rPr>
          <w:b/>
          <w:sz w:val="24"/>
          <w:szCs w:val="28"/>
        </w:rPr>
      </w:pPr>
      <w:r w:rsidRPr="002920F4">
        <w:rPr>
          <w:b/>
          <w:sz w:val="24"/>
          <w:szCs w:val="28"/>
        </w:rPr>
        <w:lastRenderedPageBreak/>
        <w:t>Содержание</w:t>
      </w:r>
    </w:p>
    <w:p w:rsidR="00AF66E8" w:rsidRDefault="00A45B3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rPr>
          <w:rFonts w:ascii="Times New Roman" w:eastAsiaTheme="minorEastAsia" w:hAnsi="Times New Roman"/>
        </w:rPr>
        <w:fldChar w:fldCharType="begin"/>
      </w:r>
      <w:r>
        <w:rPr>
          <w:rFonts w:ascii="Times New Roman" w:eastAsiaTheme="minorEastAsia" w:hAnsi="Times New Roman"/>
        </w:rPr>
        <w:instrText xml:space="preserve"> TOC \o "1-3" \h \z \u </w:instrText>
      </w:r>
      <w:r>
        <w:rPr>
          <w:rFonts w:ascii="Times New Roman" w:eastAsiaTheme="minorEastAsia" w:hAnsi="Times New Roman"/>
        </w:rPr>
        <w:fldChar w:fldCharType="separate"/>
      </w:r>
      <w:hyperlink w:anchor="_Toc198020634" w:history="1">
        <w:r w:rsidR="00AF66E8" w:rsidRPr="009E12D9">
          <w:rPr>
            <w:rStyle w:val="afff7"/>
          </w:rPr>
          <w:t>Аннотация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_Toc198020634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3</w:t>
        </w:r>
        <w:r w:rsidR="00AF66E8">
          <w:rPr>
            <w:webHidden/>
          </w:rPr>
          <w:fldChar w:fldCharType="end"/>
        </w:r>
      </w:hyperlink>
    </w:p>
    <w:p w:rsidR="00AF66E8" w:rsidRDefault="003E0C1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98020635" w:history="1">
        <w:r w:rsidR="00AF66E8" w:rsidRPr="009E12D9">
          <w:rPr>
            <w:rStyle w:val="afff7"/>
          </w:rPr>
          <w:t>1. Системные требования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_Toc198020635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4</w:t>
        </w:r>
        <w:r w:rsidR="00AF66E8">
          <w:rPr>
            <w:webHidden/>
          </w:rPr>
          <w:fldChar w:fldCharType="end"/>
        </w:r>
      </w:hyperlink>
    </w:p>
    <w:p w:rsidR="00AF66E8" w:rsidRDefault="003E0C1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98020636" w:history="1">
        <w:r w:rsidR="00AF66E8" w:rsidRPr="009E12D9">
          <w:rPr>
            <w:rStyle w:val="afff7"/>
          </w:rPr>
          <w:t>2. Описание задачи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_Toc198020636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5</w:t>
        </w:r>
        <w:r w:rsidR="00AF66E8">
          <w:rPr>
            <w:webHidden/>
          </w:rPr>
          <w:fldChar w:fldCharType="end"/>
        </w:r>
      </w:hyperlink>
    </w:p>
    <w:p w:rsidR="00AF66E8" w:rsidRDefault="003E0C1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98020637" w:history="1">
        <w:r w:rsidR="00AF66E8" w:rsidRPr="009E12D9">
          <w:rPr>
            <w:rStyle w:val="afff7"/>
          </w:rPr>
          <w:t>3. Назначение и основные функциональные характеристики программы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_Toc198020637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6</w:t>
        </w:r>
        <w:r w:rsidR="00AF66E8">
          <w:rPr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38" w:history="1">
        <w:r w:rsidR="00AF66E8" w:rsidRPr="009E12D9">
          <w:rPr>
            <w:rStyle w:val="afff7"/>
            <w:noProof/>
          </w:rPr>
          <w:t>3.1. Ввод и сохранение исходных данных.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_Toc198020638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7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39" w:history="1">
        <w:r w:rsidR="00AF66E8" w:rsidRPr="009E12D9">
          <w:rPr>
            <w:rStyle w:val="afff7"/>
            <w:noProof/>
          </w:rPr>
          <w:t>3.2. Расчет результатов и их сохранение.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_Toc198020639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8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0" w:history="1">
        <w:r w:rsidR="00AF66E8" w:rsidRPr="009E12D9">
          <w:rPr>
            <w:rStyle w:val="afff7"/>
            <w:noProof/>
          </w:rPr>
          <w:t>3.3. Визуализация результатов расчета.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_Toc198020640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8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98020641" w:history="1">
        <w:r w:rsidR="00AF66E8" w:rsidRPr="009E12D9">
          <w:rPr>
            <w:rStyle w:val="afff7"/>
          </w:rPr>
          <w:t>4. Выполнение программы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_Toc198020641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9</w:t>
        </w:r>
        <w:r w:rsidR="00AF66E8">
          <w:rPr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2" w:history="1">
        <w:r w:rsidR="00AF66E8" w:rsidRPr="009E12D9">
          <w:rPr>
            <w:rStyle w:val="afff7"/>
            <w:noProof/>
          </w:rPr>
          <w:t>4.1. Установка программы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_Toc198020642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9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3" w:history="1">
        <w:r w:rsidR="00AF66E8" w:rsidRPr="009E12D9">
          <w:rPr>
            <w:rStyle w:val="afff7"/>
            <w:noProof/>
          </w:rPr>
          <w:t>4.2. Запуск программы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_Toc198020643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13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4" w:history="1">
        <w:r w:rsidR="00AF66E8" w:rsidRPr="009E12D9">
          <w:rPr>
            <w:rStyle w:val="afff7"/>
            <w:noProof/>
          </w:rPr>
          <w:t>4.3. Работа программы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_Toc198020644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15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3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5" w:history="1">
        <w:r w:rsidR="00AF66E8" w:rsidRPr="009E12D9">
          <w:rPr>
            <w:rStyle w:val="afff7"/>
            <w:noProof/>
          </w:rPr>
          <w:t>4.3.1 Страница свойств «Расчет поглощенных доз»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_Toc198020645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15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3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6" w:history="1">
        <w:r w:rsidR="00AF66E8" w:rsidRPr="009E12D9">
          <w:rPr>
            <w:rStyle w:val="afff7"/>
            <w:noProof/>
          </w:rPr>
          <w:t>4.3.2 Формат входных и выходных данных.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_Toc198020646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23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3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7" w:history="1">
        <w:r w:rsidR="00AF66E8" w:rsidRPr="009E12D9">
          <w:rPr>
            <w:rStyle w:val="afff7"/>
            <w:noProof/>
          </w:rPr>
          <w:t>4.3.3 Программа MakeRays.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_Toc198020647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26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2f9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98020648" w:history="1">
        <w:r w:rsidR="00AF66E8" w:rsidRPr="009E12D9">
          <w:rPr>
            <w:rStyle w:val="afff7"/>
            <w:noProof/>
          </w:rPr>
          <w:t>4.4. Завершение и деинсталляция программы</w:t>
        </w:r>
        <w:r w:rsidR="00AF66E8">
          <w:rPr>
            <w:noProof/>
            <w:webHidden/>
          </w:rPr>
          <w:tab/>
        </w:r>
        <w:r w:rsidR="00AF66E8">
          <w:rPr>
            <w:noProof/>
            <w:webHidden/>
          </w:rPr>
          <w:fldChar w:fldCharType="begin"/>
        </w:r>
        <w:r w:rsidR="00AF66E8">
          <w:rPr>
            <w:noProof/>
            <w:webHidden/>
          </w:rPr>
          <w:instrText xml:space="preserve"> PAGEREF _Toc198020648 \h </w:instrText>
        </w:r>
        <w:r w:rsidR="00AF66E8">
          <w:rPr>
            <w:noProof/>
            <w:webHidden/>
          </w:rPr>
        </w:r>
        <w:r w:rsidR="00AF66E8">
          <w:rPr>
            <w:noProof/>
            <w:webHidden/>
          </w:rPr>
          <w:fldChar w:fldCharType="separate"/>
        </w:r>
        <w:r w:rsidR="00AF66E8">
          <w:rPr>
            <w:noProof/>
            <w:webHidden/>
          </w:rPr>
          <w:t>27</w:t>
        </w:r>
        <w:r w:rsidR="00AF66E8">
          <w:rPr>
            <w:noProof/>
            <w:webHidden/>
          </w:rPr>
          <w:fldChar w:fldCharType="end"/>
        </w:r>
      </w:hyperlink>
    </w:p>
    <w:p w:rsidR="00AF66E8" w:rsidRDefault="003E0C1E">
      <w:pPr>
        <w:pStyle w:val="1c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98020649" w:history="1">
        <w:r w:rsidR="00AF66E8" w:rsidRPr="009E12D9">
          <w:rPr>
            <w:rStyle w:val="afff7"/>
          </w:rPr>
          <w:t>5. Сообщения оператору</w:t>
        </w:r>
        <w:r w:rsidR="00AF66E8">
          <w:rPr>
            <w:webHidden/>
          </w:rPr>
          <w:tab/>
        </w:r>
        <w:r w:rsidR="00AF66E8">
          <w:rPr>
            <w:webHidden/>
          </w:rPr>
          <w:fldChar w:fldCharType="begin"/>
        </w:r>
        <w:r w:rsidR="00AF66E8">
          <w:rPr>
            <w:webHidden/>
          </w:rPr>
          <w:instrText xml:space="preserve"> PAGEREF _Toc198020649 \h </w:instrText>
        </w:r>
        <w:r w:rsidR="00AF66E8">
          <w:rPr>
            <w:webHidden/>
          </w:rPr>
        </w:r>
        <w:r w:rsidR="00AF66E8">
          <w:rPr>
            <w:webHidden/>
          </w:rPr>
          <w:fldChar w:fldCharType="separate"/>
        </w:r>
        <w:r w:rsidR="00AF66E8">
          <w:rPr>
            <w:webHidden/>
          </w:rPr>
          <w:t>28</w:t>
        </w:r>
        <w:r w:rsidR="00AF66E8">
          <w:rPr>
            <w:webHidden/>
          </w:rPr>
          <w:fldChar w:fldCharType="end"/>
        </w:r>
      </w:hyperlink>
    </w:p>
    <w:p w:rsidR="002F1B0C" w:rsidRDefault="00A45B3E" w:rsidP="00A45B3E">
      <w:pPr>
        <w:pStyle w:val="1c"/>
        <w:tabs>
          <w:tab w:val="left" w:pos="8789"/>
        </w:tabs>
        <w:rPr>
          <w:rFonts w:asciiTheme="majorHAnsi" w:hAnsiTheme="majorHAnsi"/>
          <w:b/>
        </w:rPr>
      </w:pPr>
      <w:r>
        <w:rPr>
          <w:rFonts w:ascii="Times New Roman" w:eastAsiaTheme="minorEastAsia" w:hAnsi="Times New Roman"/>
        </w:rPr>
        <w:fldChar w:fldCharType="end"/>
      </w:r>
      <w:r w:rsidR="002F1B0C">
        <w:br w:type="page"/>
      </w:r>
    </w:p>
    <w:p w:rsidR="002920F4" w:rsidRPr="005D63E4" w:rsidRDefault="002920F4" w:rsidP="0013386A">
      <w:pPr>
        <w:pStyle w:val="1"/>
        <w:spacing w:line="360" w:lineRule="auto"/>
        <w:ind w:left="-284" w:right="425"/>
        <w:jc w:val="center"/>
      </w:pPr>
      <w:bookmarkStart w:id="0" w:name="_Toc198020634"/>
      <w:r w:rsidRPr="005D63E4">
        <w:lastRenderedPageBreak/>
        <w:t>Аннотация</w:t>
      </w:r>
      <w:bookmarkEnd w:id="0"/>
    </w:p>
    <w:p w:rsidR="003839AE" w:rsidRDefault="00436BDA" w:rsidP="00491EA9">
      <w:pPr>
        <w:pStyle w:val="af9"/>
        <w:spacing w:line="360" w:lineRule="auto"/>
        <w:ind w:left="-284" w:right="425" w:firstLine="720"/>
        <w:jc w:val="both"/>
        <w:rPr>
          <w:rFonts w:ascii="Arial" w:hAnsi="Arial" w:cs="Arial"/>
          <w:bCs/>
          <w:sz w:val="24"/>
          <w:szCs w:val="28"/>
        </w:rPr>
      </w:pPr>
      <w:r w:rsidRPr="00DF0EC3">
        <w:rPr>
          <w:rFonts w:ascii="Arial" w:hAnsi="Arial" w:cs="Arial"/>
          <w:bCs/>
          <w:sz w:val="24"/>
          <w:szCs w:val="28"/>
        </w:rPr>
        <w:t xml:space="preserve">Данный документ представляет собой описание функциональных характеристик программного обеспечения </w:t>
      </w:r>
      <w:r w:rsidR="003839AE">
        <w:rPr>
          <w:rFonts w:ascii="Arial" w:hAnsi="Arial" w:cs="Arial"/>
          <w:bCs/>
          <w:sz w:val="24"/>
          <w:szCs w:val="28"/>
        </w:rPr>
        <w:t xml:space="preserve">(далее программа) </w:t>
      </w:r>
      <w:r w:rsidRPr="00DF0EC3">
        <w:rPr>
          <w:rFonts w:ascii="Arial" w:hAnsi="Arial" w:cs="Arial"/>
          <w:bCs/>
          <w:sz w:val="24"/>
          <w:szCs w:val="28"/>
        </w:rPr>
        <w:t>и информацию, необходим</w:t>
      </w:r>
      <w:r w:rsidR="003839AE">
        <w:rPr>
          <w:rFonts w:ascii="Arial" w:hAnsi="Arial" w:cs="Arial"/>
          <w:bCs/>
          <w:sz w:val="24"/>
          <w:szCs w:val="28"/>
        </w:rPr>
        <w:t>ую для установки и эксплуатации</w:t>
      </w:r>
      <w:r w:rsidRPr="00DF0EC3">
        <w:rPr>
          <w:rFonts w:ascii="Arial" w:hAnsi="Arial" w:cs="Arial"/>
          <w:bCs/>
          <w:sz w:val="24"/>
          <w:szCs w:val="28"/>
        </w:rPr>
        <w:t xml:space="preserve"> </w:t>
      </w:r>
      <w:r w:rsidR="003839AE">
        <w:rPr>
          <w:rFonts w:ascii="Arial" w:hAnsi="Arial" w:cs="Arial"/>
          <w:color w:val="1A1A1A"/>
          <w:sz w:val="24"/>
          <w:szCs w:val="24"/>
          <w:lang w:eastAsia="ru-RU"/>
        </w:rPr>
        <w:t>«</w:t>
      </w:r>
      <w:r w:rsidR="003839AE">
        <w:rPr>
          <w:rFonts w:ascii="Arial" w:hAnsi="Arial" w:cs="Arial"/>
          <w:sz w:val="24"/>
          <w:szCs w:val="24"/>
        </w:rPr>
        <w:t>Программы</w:t>
      </w:r>
      <w:r w:rsidR="003839AE" w:rsidRPr="001B7210">
        <w:rPr>
          <w:rFonts w:ascii="Arial" w:hAnsi="Arial" w:cs="Arial"/>
          <w:sz w:val="24"/>
          <w:szCs w:val="24"/>
        </w:rPr>
        <w:t xml:space="preserve"> многоточечного расчета поглощенных доз от заряженных частиц космического пространства в трехмерных сборках системы автоматизированного проектирования </w:t>
      </w:r>
      <w:r w:rsidR="003839AE" w:rsidRPr="001B7210">
        <w:rPr>
          <w:rFonts w:ascii="Arial" w:hAnsi="Arial" w:cs="Arial"/>
          <w:sz w:val="24"/>
          <w:szCs w:val="24"/>
          <w:lang w:val="en-US"/>
        </w:rPr>
        <w:t>T</w:t>
      </w:r>
      <w:r w:rsidR="003839AE" w:rsidRPr="001B7210">
        <w:rPr>
          <w:rFonts w:ascii="Arial" w:hAnsi="Arial" w:cs="Arial"/>
          <w:sz w:val="24"/>
          <w:szCs w:val="24"/>
        </w:rPr>
        <w:t>-</w:t>
      </w:r>
      <w:r w:rsidR="003839AE" w:rsidRPr="001B7210">
        <w:rPr>
          <w:rFonts w:ascii="Arial" w:hAnsi="Arial" w:cs="Arial"/>
          <w:sz w:val="24"/>
          <w:szCs w:val="24"/>
          <w:lang w:val="en-US"/>
        </w:rPr>
        <w:t>FLEX</w:t>
      </w:r>
      <w:r w:rsidR="003839AE" w:rsidRPr="001B7210">
        <w:rPr>
          <w:rFonts w:ascii="Arial" w:hAnsi="Arial" w:cs="Arial"/>
          <w:sz w:val="24"/>
          <w:szCs w:val="24"/>
        </w:rPr>
        <w:t xml:space="preserve"> </w:t>
      </w:r>
      <w:r w:rsidR="003839AE" w:rsidRPr="001B7210">
        <w:rPr>
          <w:rFonts w:ascii="Arial" w:hAnsi="Arial" w:cs="Arial"/>
          <w:sz w:val="24"/>
          <w:szCs w:val="24"/>
          <w:lang w:val="en-US"/>
        </w:rPr>
        <w:t>CAD</w:t>
      </w:r>
      <w:r w:rsidR="003839AE" w:rsidRPr="001B7210">
        <w:rPr>
          <w:rFonts w:ascii="Arial" w:hAnsi="Arial" w:cs="Arial"/>
          <w:sz w:val="24"/>
          <w:szCs w:val="24"/>
        </w:rPr>
        <w:t xml:space="preserve"> на основе дифференциальной по углу массовой толщины защиты</w:t>
      </w:r>
      <w:r w:rsidR="003839AE">
        <w:rPr>
          <w:rFonts w:ascii="Arial" w:hAnsi="Arial" w:cs="Arial"/>
          <w:sz w:val="24"/>
          <w:szCs w:val="24"/>
        </w:rPr>
        <w:t>» (сокращенно «Поглощенная доза»)</w:t>
      </w:r>
      <w:r w:rsidRPr="00DF0EC3">
        <w:rPr>
          <w:rFonts w:ascii="Arial" w:hAnsi="Arial" w:cs="Arial"/>
          <w:bCs/>
          <w:sz w:val="24"/>
          <w:szCs w:val="28"/>
        </w:rPr>
        <w:t xml:space="preserve">, </w:t>
      </w:r>
      <w:r w:rsidR="003839AE" w:rsidRPr="003839AE">
        <w:rPr>
          <w:rFonts w:ascii="Arial" w:hAnsi="Arial" w:cs="Arial"/>
          <w:bCs/>
          <w:sz w:val="24"/>
          <w:szCs w:val="28"/>
        </w:rPr>
        <w:t>компании ООО «Прогноз-РС», для внесения в Единый реестр российских программ</w:t>
      </w:r>
      <w:r w:rsidR="003839AE">
        <w:rPr>
          <w:rFonts w:ascii="Arial" w:hAnsi="Arial" w:cs="Arial"/>
          <w:bCs/>
          <w:sz w:val="24"/>
          <w:szCs w:val="28"/>
        </w:rPr>
        <w:t>.</w:t>
      </w:r>
    </w:p>
    <w:p w:rsidR="003034F0" w:rsidRPr="002920F4" w:rsidRDefault="00000E7D" w:rsidP="00000E7D">
      <w:pPr>
        <w:pStyle w:val="af9"/>
        <w:spacing w:line="360" w:lineRule="auto"/>
        <w:ind w:left="-284" w:right="425" w:firstLine="720"/>
        <w:jc w:val="both"/>
        <w:rPr>
          <w:sz w:val="24"/>
        </w:rPr>
      </w:pPr>
      <w:r>
        <w:rPr>
          <w:rFonts w:ascii="Arial" w:hAnsi="Arial" w:cs="Arial"/>
          <w:bCs/>
          <w:sz w:val="24"/>
          <w:szCs w:val="28"/>
        </w:rPr>
        <w:t>Документ предназначен</w:t>
      </w:r>
      <w:r w:rsidR="00436BDA">
        <w:rPr>
          <w:rFonts w:ascii="Arial" w:hAnsi="Arial" w:cs="Arial"/>
          <w:bCs/>
          <w:sz w:val="24"/>
          <w:szCs w:val="28"/>
        </w:rPr>
        <w:t xml:space="preserve"> </w:t>
      </w:r>
      <w:r w:rsidR="00436BDA" w:rsidRPr="00DF0EC3">
        <w:rPr>
          <w:rFonts w:ascii="Arial" w:hAnsi="Arial" w:cs="Arial"/>
          <w:bCs/>
          <w:sz w:val="24"/>
          <w:szCs w:val="28"/>
        </w:rPr>
        <w:t>для понимания принципов работы программы и обучения оператора.</w:t>
      </w:r>
    </w:p>
    <w:p w:rsidR="008C1E11" w:rsidRDefault="008C1E11" w:rsidP="00491EA9">
      <w:pPr>
        <w:ind w:left="-284" w:right="425"/>
        <w:rPr>
          <w:rFonts w:eastAsiaTheme="majorEastAsia"/>
          <w:szCs w:val="26"/>
        </w:rPr>
      </w:pPr>
      <w:r>
        <w:br w:type="page"/>
      </w:r>
    </w:p>
    <w:p w:rsidR="003034F0" w:rsidRPr="005D63E4" w:rsidRDefault="00062D68" w:rsidP="005D63E4">
      <w:pPr>
        <w:pStyle w:val="1"/>
        <w:tabs>
          <w:tab w:val="left" w:pos="8647"/>
          <w:tab w:val="left" w:pos="8931"/>
        </w:tabs>
        <w:spacing w:line="360" w:lineRule="auto"/>
        <w:ind w:left="-284" w:right="425" w:firstLine="710"/>
        <w:jc w:val="both"/>
      </w:pPr>
      <w:bookmarkStart w:id="1" w:name="_Toc198020635"/>
      <w:r w:rsidRPr="005D63E4">
        <w:lastRenderedPageBreak/>
        <w:t xml:space="preserve">1. </w:t>
      </w:r>
      <w:r w:rsidR="008C1E11" w:rsidRPr="005D63E4">
        <w:t>Системные требования</w:t>
      </w:r>
      <w:bookmarkEnd w:id="1"/>
    </w:p>
    <w:p w:rsidR="00630087" w:rsidRPr="002F1B0C" w:rsidRDefault="00630087" w:rsidP="005D63E4">
      <w:pPr>
        <w:tabs>
          <w:tab w:val="left" w:pos="8647"/>
          <w:tab w:val="left" w:pos="8931"/>
        </w:tabs>
        <w:ind w:left="-284" w:right="425" w:firstLine="709"/>
        <w:jc w:val="both"/>
        <w:rPr>
          <w:rFonts w:ascii="Arial" w:hAnsi="Arial" w:cs="Arial"/>
          <w:sz w:val="24"/>
        </w:rPr>
      </w:pPr>
      <w:r w:rsidRPr="002F1B0C">
        <w:rPr>
          <w:rFonts w:ascii="Arial" w:hAnsi="Arial" w:cs="Arial"/>
          <w:sz w:val="24"/>
        </w:rPr>
        <w:t xml:space="preserve">Для корректной работы программы «Поглощенная доза» необходимо наличие следующих аппаратных и программных средств: </w:t>
      </w:r>
    </w:p>
    <w:p w:rsidR="00630087" w:rsidRPr="002F1B0C" w:rsidRDefault="00630087" w:rsidP="005D63E4">
      <w:pPr>
        <w:tabs>
          <w:tab w:val="left" w:pos="8647"/>
          <w:tab w:val="left" w:pos="8931"/>
        </w:tabs>
        <w:ind w:left="-284" w:firstLine="709"/>
        <w:jc w:val="both"/>
        <w:rPr>
          <w:rFonts w:ascii="Arial" w:hAnsi="Arial" w:cs="Arial"/>
          <w:color w:val="333333"/>
          <w:sz w:val="24"/>
          <w:shd w:val="clear" w:color="auto" w:fill="FFFFFF"/>
        </w:rPr>
      </w:pPr>
      <w:r w:rsidRPr="002F1B0C">
        <w:rPr>
          <w:rFonts w:ascii="Arial" w:hAnsi="Arial" w:cs="Arial"/>
          <w:sz w:val="24"/>
        </w:rPr>
        <w:t>- процесс</w:t>
      </w:r>
      <w:r w:rsidR="008C1E11" w:rsidRPr="002F1B0C">
        <w:rPr>
          <w:rFonts w:ascii="Arial" w:hAnsi="Arial" w:cs="Arial"/>
          <w:sz w:val="24"/>
        </w:rPr>
        <w:t xml:space="preserve">ор на базе </w:t>
      </w:r>
      <w:proofErr w:type="spellStart"/>
      <w:r w:rsidRPr="002F1B0C">
        <w:rPr>
          <w:rFonts w:ascii="Arial" w:hAnsi="Arial" w:cs="Arial"/>
          <w:color w:val="333333"/>
          <w:sz w:val="24"/>
          <w:shd w:val="clear" w:color="auto" w:fill="FFFFFF"/>
        </w:rPr>
        <w:t>Intel</w:t>
      </w:r>
      <w:proofErr w:type="spellEnd"/>
      <w:r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или AMD с поддержкой SSE3;</w:t>
      </w:r>
    </w:p>
    <w:p w:rsidR="00630087" w:rsidRPr="002F1B0C" w:rsidRDefault="00630087" w:rsidP="005D63E4">
      <w:pPr>
        <w:tabs>
          <w:tab w:val="left" w:pos="8647"/>
          <w:tab w:val="left" w:pos="8931"/>
        </w:tabs>
        <w:ind w:left="-284" w:firstLine="709"/>
        <w:jc w:val="both"/>
        <w:rPr>
          <w:rFonts w:ascii="Arial" w:hAnsi="Arial" w:cs="Arial"/>
          <w:color w:val="333333"/>
          <w:sz w:val="24"/>
          <w:shd w:val="clear" w:color="auto" w:fill="FFFFFF"/>
        </w:rPr>
      </w:pPr>
      <w:r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- </w:t>
      </w:r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>объем оперативной памяти 4 Гб и выше</w:t>
      </w:r>
      <w:r w:rsidRPr="002F1B0C">
        <w:rPr>
          <w:rFonts w:ascii="Arial" w:hAnsi="Arial" w:cs="Arial"/>
          <w:color w:val="333333"/>
          <w:sz w:val="24"/>
          <w:shd w:val="clear" w:color="auto" w:fill="FFFFFF"/>
        </w:rPr>
        <w:t>;</w:t>
      </w:r>
    </w:p>
    <w:p w:rsidR="00772CB3" w:rsidRPr="002F1B0C" w:rsidRDefault="00772CB3" w:rsidP="005D63E4">
      <w:pPr>
        <w:tabs>
          <w:tab w:val="left" w:pos="8647"/>
          <w:tab w:val="left" w:pos="8931"/>
        </w:tabs>
        <w:ind w:left="-284" w:firstLine="709"/>
        <w:jc w:val="both"/>
        <w:rPr>
          <w:rFonts w:ascii="Arial" w:hAnsi="Arial" w:cs="Arial"/>
          <w:color w:val="333333"/>
          <w:sz w:val="24"/>
          <w:shd w:val="clear" w:color="auto" w:fill="FFFFFF"/>
        </w:rPr>
      </w:pPr>
      <w:r w:rsidRPr="002F1B0C">
        <w:rPr>
          <w:rFonts w:ascii="Arial" w:hAnsi="Arial" w:cs="Arial"/>
          <w:color w:val="333333"/>
          <w:sz w:val="24"/>
          <w:shd w:val="clear" w:color="auto" w:fill="FFFFFF"/>
        </w:rPr>
        <w:t>- объём свободного дискового пространства: 3 Гб;</w:t>
      </w:r>
    </w:p>
    <w:p w:rsidR="00630087" w:rsidRPr="002F1B0C" w:rsidRDefault="00630087" w:rsidP="005D63E4">
      <w:pPr>
        <w:tabs>
          <w:tab w:val="left" w:pos="8647"/>
          <w:tab w:val="left" w:pos="8931"/>
        </w:tabs>
        <w:ind w:left="-284" w:firstLine="709"/>
        <w:jc w:val="both"/>
        <w:rPr>
          <w:rFonts w:ascii="Arial" w:hAnsi="Arial" w:cs="Arial"/>
          <w:color w:val="333333"/>
          <w:sz w:val="24"/>
          <w:shd w:val="clear" w:color="auto" w:fill="FFFFFF"/>
        </w:rPr>
      </w:pPr>
      <w:r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- </w:t>
      </w:r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видеокарта</w:t>
      </w:r>
      <w:r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с поддержкой </w:t>
      </w:r>
      <w:proofErr w:type="spellStart"/>
      <w:r w:rsidRPr="002F1B0C">
        <w:rPr>
          <w:rFonts w:ascii="Arial" w:hAnsi="Arial" w:cs="Arial"/>
          <w:color w:val="333333"/>
          <w:sz w:val="24"/>
          <w:shd w:val="clear" w:color="auto" w:fill="FFFFFF"/>
        </w:rPr>
        <w:t>OpenGL</w:t>
      </w:r>
      <w:proofErr w:type="spellEnd"/>
      <w:r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3.3 и выше;</w:t>
      </w:r>
    </w:p>
    <w:p w:rsidR="004B58D9" w:rsidRPr="002F1B0C" w:rsidRDefault="00630087" w:rsidP="005D63E4">
      <w:pPr>
        <w:tabs>
          <w:tab w:val="left" w:pos="8647"/>
          <w:tab w:val="left" w:pos="8931"/>
        </w:tabs>
        <w:ind w:left="-284" w:right="425" w:firstLine="709"/>
        <w:jc w:val="both"/>
        <w:rPr>
          <w:rFonts w:ascii="Arial" w:hAnsi="Arial" w:cs="Arial"/>
          <w:color w:val="333333"/>
          <w:sz w:val="24"/>
          <w:shd w:val="clear" w:color="auto" w:fill="FFFFFF"/>
        </w:rPr>
      </w:pPr>
      <w:r w:rsidRPr="002F1B0C">
        <w:rPr>
          <w:rFonts w:ascii="Arial" w:hAnsi="Arial" w:cs="Arial"/>
          <w:color w:val="333333"/>
          <w:sz w:val="24"/>
          <w:shd w:val="clear" w:color="auto" w:fill="FFFFFF"/>
        </w:rPr>
        <w:t>-</w:t>
      </w:r>
      <w:r w:rsidR="008C1E11" w:rsidRPr="002F1B0C">
        <w:rPr>
          <w:rFonts w:ascii="Arial" w:hAnsi="Arial" w:cs="Arial"/>
          <w:sz w:val="24"/>
        </w:rPr>
        <w:t xml:space="preserve"> операционная система: </w:t>
      </w:r>
      <w:proofErr w:type="spellStart"/>
      <w:r w:rsidR="008C1E11" w:rsidRPr="002F1B0C">
        <w:rPr>
          <w:rFonts w:ascii="Arial" w:hAnsi="Arial" w:cs="Arial"/>
          <w:sz w:val="24"/>
        </w:rPr>
        <w:t>Windows</w:t>
      </w:r>
      <w:proofErr w:type="spellEnd"/>
      <w:r w:rsidR="008C1E11" w:rsidRPr="002F1B0C">
        <w:rPr>
          <w:rFonts w:ascii="Arial" w:hAnsi="Arial" w:cs="Arial"/>
          <w:sz w:val="24"/>
        </w:rPr>
        <w:t xml:space="preserve"> 7 ×64, 10 ×64, 11 ×64, п</w:t>
      </w:r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оддерживается работа на </w:t>
      </w:r>
      <w:proofErr w:type="spellStart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>Astra</w:t>
      </w:r>
      <w:proofErr w:type="spellEnd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</w:t>
      </w:r>
      <w:proofErr w:type="spellStart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>Linux</w:t>
      </w:r>
      <w:proofErr w:type="spellEnd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 xml:space="preserve"> (</w:t>
      </w:r>
      <w:proofErr w:type="spellStart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>Wine</w:t>
      </w:r>
      <w:proofErr w:type="spellEnd"/>
      <w:r w:rsidR="008C1E11" w:rsidRPr="002F1B0C">
        <w:rPr>
          <w:rFonts w:ascii="Arial" w:hAnsi="Arial" w:cs="Arial"/>
          <w:color w:val="333333"/>
          <w:sz w:val="24"/>
          <w:shd w:val="clear" w:color="auto" w:fill="FFFFFF"/>
        </w:rPr>
        <w:t>)</w:t>
      </w:r>
      <w:r w:rsidR="004B58D9" w:rsidRPr="002F1B0C">
        <w:rPr>
          <w:rFonts w:ascii="Arial" w:hAnsi="Arial" w:cs="Arial"/>
          <w:color w:val="333333"/>
          <w:sz w:val="24"/>
          <w:shd w:val="clear" w:color="auto" w:fill="FFFFFF"/>
        </w:rPr>
        <w:t>;</w:t>
      </w:r>
    </w:p>
    <w:p w:rsidR="00630087" w:rsidRPr="002F1B0C" w:rsidRDefault="008C1E11" w:rsidP="005D63E4">
      <w:pPr>
        <w:tabs>
          <w:tab w:val="left" w:pos="8647"/>
          <w:tab w:val="left" w:pos="8931"/>
        </w:tabs>
        <w:ind w:left="-284" w:right="425" w:firstLine="709"/>
        <w:jc w:val="both"/>
        <w:rPr>
          <w:rFonts w:ascii="Arial" w:hAnsi="Arial" w:cs="Arial"/>
          <w:sz w:val="24"/>
        </w:rPr>
      </w:pPr>
      <w:r w:rsidRPr="002F1B0C">
        <w:rPr>
          <w:rFonts w:ascii="Arial" w:hAnsi="Arial" w:cs="Arial"/>
          <w:sz w:val="24"/>
        </w:rPr>
        <w:t xml:space="preserve"> </w:t>
      </w:r>
      <w:r w:rsidR="004B58D9" w:rsidRPr="002F1B0C">
        <w:rPr>
          <w:rFonts w:ascii="Arial" w:hAnsi="Arial" w:cs="Arial"/>
          <w:sz w:val="24"/>
        </w:rPr>
        <w:t xml:space="preserve">- установленная система автоматизированного проектирования (САПР) </w:t>
      </w:r>
      <w:r w:rsidR="004B58D9" w:rsidRPr="002F1B0C">
        <w:rPr>
          <w:rFonts w:ascii="Arial" w:hAnsi="Arial" w:cs="Arial"/>
          <w:sz w:val="24"/>
          <w:lang w:val="en-US"/>
        </w:rPr>
        <w:t>T</w:t>
      </w:r>
      <w:r w:rsidR="004B58D9" w:rsidRPr="002F1B0C">
        <w:rPr>
          <w:rFonts w:ascii="Arial" w:hAnsi="Arial" w:cs="Arial"/>
          <w:sz w:val="24"/>
        </w:rPr>
        <w:t>-</w:t>
      </w:r>
      <w:r w:rsidR="004B58D9" w:rsidRPr="002F1B0C">
        <w:rPr>
          <w:rFonts w:ascii="Arial" w:hAnsi="Arial" w:cs="Arial"/>
          <w:sz w:val="24"/>
          <w:lang w:val="en-US"/>
        </w:rPr>
        <w:t>FLEX</w:t>
      </w:r>
      <w:r w:rsidR="004B58D9" w:rsidRPr="002F1B0C">
        <w:rPr>
          <w:rFonts w:ascii="Arial" w:hAnsi="Arial" w:cs="Arial"/>
          <w:sz w:val="24"/>
        </w:rPr>
        <w:t xml:space="preserve"> </w:t>
      </w:r>
      <w:r w:rsidR="004B58D9" w:rsidRPr="002F1B0C">
        <w:rPr>
          <w:rFonts w:ascii="Arial" w:hAnsi="Arial" w:cs="Arial"/>
          <w:sz w:val="24"/>
          <w:lang w:val="en-US"/>
        </w:rPr>
        <w:t>CAD</w:t>
      </w:r>
      <w:r w:rsidR="004B58D9" w:rsidRPr="002F1B0C">
        <w:rPr>
          <w:rFonts w:ascii="Arial" w:hAnsi="Arial" w:cs="Arial"/>
          <w:sz w:val="24"/>
        </w:rPr>
        <w:t xml:space="preserve"> версии 16 и выше</w:t>
      </w:r>
      <w:r w:rsidR="0006382D" w:rsidRPr="002F1B0C">
        <w:rPr>
          <w:rFonts w:ascii="Arial" w:hAnsi="Arial" w:cs="Arial"/>
          <w:sz w:val="24"/>
        </w:rPr>
        <w:t xml:space="preserve"> </w:t>
      </w:r>
      <w:r w:rsidR="0006382D" w:rsidRPr="002F1B0C">
        <w:rPr>
          <w:rFonts w:ascii="Arial" w:hAnsi="Arial" w:cs="Arial"/>
          <w:sz w:val="24"/>
          <w:szCs w:val="24"/>
        </w:rPr>
        <w:t>(</w:t>
      </w:r>
      <w:r w:rsidR="0006382D" w:rsidRPr="002F1B0C">
        <w:rPr>
          <w:rFonts w:ascii="Arial" w:hAnsi="Arial" w:cs="Arial"/>
          <w:sz w:val="24"/>
          <w:szCs w:val="24"/>
          <w:shd w:val="clear" w:color="auto" w:fill="F8F8F8"/>
        </w:rPr>
        <w:t>© АО «Топ Системы», 1992-2025)</w:t>
      </w:r>
      <w:r w:rsidR="004B58D9" w:rsidRPr="002F1B0C">
        <w:rPr>
          <w:rFonts w:ascii="Arial" w:hAnsi="Arial" w:cs="Arial"/>
          <w:sz w:val="24"/>
        </w:rPr>
        <w:t>.</w:t>
      </w:r>
    </w:p>
    <w:p w:rsidR="008C1E11" w:rsidRPr="002F1B0C" w:rsidRDefault="008C1E11" w:rsidP="005D63E4">
      <w:pPr>
        <w:tabs>
          <w:tab w:val="left" w:pos="8647"/>
          <w:tab w:val="left" w:pos="8931"/>
        </w:tabs>
        <w:ind w:left="-284" w:right="425" w:firstLine="709"/>
        <w:jc w:val="both"/>
        <w:rPr>
          <w:rFonts w:ascii="Arial" w:hAnsi="Arial" w:cs="Arial"/>
          <w:sz w:val="24"/>
        </w:rPr>
      </w:pPr>
      <w:r w:rsidRPr="002F1B0C">
        <w:rPr>
          <w:rFonts w:ascii="Arial" w:hAnsi="Arial" w:cs="Arial"/>
          <w:sz w:val="24"/>
        </w:rPr>
        <w:t>П</w:t>
      </w:r>
      <w:r w:rsidR="00846357" w:rsidRPr="002F1B0C">
        <w:rPr>
          <w:rFonts w:ascii="Arial" w:hAnsi="Arial" w:cs="Arial"/>
          <w:sz w:val="24"/>
        </w:rPr>
        <w:t>рограмма</w:t>
      </w:r>
      <w:r w:rsidRPr="002F1B0C">
        <w:rPr>
          <w:rFonts w:ascii="Arial" w:hAnsi="Arial" w:cs="Arial"/>
          <w:sz w:val="24"/>
        </w:rPr>
        <w:t xml:space="preserve"> "Поглощенная доза" работает как в однопроцессорном</w:t>
      </w:r>
      <w:r w:rsidR="004B58D9" w:rsidRPr="002F1B0C">
        <w:rPr>
          <w:rFonts w:ascii="Arial" w:hAnsi="Arial" w:cs="Arial"/>
          <w:sz w:val="24"/>
        </w:rPr>
        <w:t>, так и в параллельном режимах.</w:t>
      </w:r>
    </w:p>
    <w:p w:rsidR="0006382D" w:rsidRDefault="0006382D" w:rsidP="00491EA9">
      <w:pPr>
        <w:ind w:left="-284" w:right="425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</w:rPr>
        <w:br w:type="page"/>
      </w:r>
    </w:p>
    <w:p w:rsidR="008051F8" w:rsidRPr="005D63E4" w:rsidRDefault="008051F8" w:rsidP="005D63E4">
      <w:pPr>
        <w:pStyle w:val="1"/>
        <w:spacing w:line="360" w:lineRule="auto"/>
        <w:ind w:left="-284" w:right="425" w:firstLine="710"/>
      </w:pPr>
      <w:bookmarkStart w:id="2" w:name="_Toc198020636"/>
      <w:r w:rsidRPr="005D63E4">
        <w:lastRenderedPageBreak/>
        <w:t>2. Описание задачи</w:t>
      </w:r>
      <w:bookmarkEnd w:id="2"/>
    </w:p>
    <w:p w:rsidR="008051F8" w:rsidRPr="008051F8" w:rsidRDefault="008051F8" w:rsidP="00491EA9">
      <w:pPr>
        <w:pStyle w:val="af9"/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t xml:space="preserve">Расчет поглощенных доз производится на основе метода </w:t>
      </w:r>
      <w:proofErr w:type="spellStart"/>
      <w:r w:rsidRPr="008051F8">
        <w:rPr>
          <w:rFonts w:ascii="Arial" w:hAnsi="Arial" w:cs="Arial"/>
          <w:sz w:val="24"/>
          <w:szCs w:val="24"/>
        </w:rPr>
        <w:t>секторирования</w:t>
      </w:r>
      <w:proofErr w:type="spellEnd"/>
      <w:r w:rsidRPr="008051F8">
        <w:rPr>
          <w:rFonts w:ascii="Arial" w:hAnsi="Arial" w:cs="Arial"/>
          <w:sz w:val="24"/>
          <w:szCs w:val="24"/>
        </w:rPr>
        <w:t xml:space="preserve"> путем разбиения 4π пространства вокруг точки расчета на </w:t>
      </w:r>
      <w:r w:rsidR="008434F7">
        <w:rPr>
          <w:rFonts w:ascii="Arial" w:hAnsi="Arial" w:cs="Arial"/>
          <w:sz w:val="24"/>
          <w:szCs w:val="24"/>
        </w:rPr>
        <w:t xml:space="preserve">равные </w:t>
      </w:r>
      <w:r w:rsidRPr="008051F8">
        <w:rPr>
          <w:rFonts w:ascii="Arial" w:hAnsi="Arial" w:cs="Arial"/>
          <w:sz w:val="24"/>
          <w:szCs w:val="24"/>
        </w:rPr>
        <w:t>сектора, вычисления толщины массовой защиты [г/см</w:t>
      </w:r>
      <w:r w:rsidRPr="008051F8">
        <w:rPr>
          <w:rFonts w:ascii="Arial" w:hAnsi="Arial" w:cs="Arial"/>
          <w:sz w:val="24"/>
          <w:szCs w:val="24"/>
          <w:vertAlign w:val="superscript"/>
        </w:rPr>
        <w:t>2</w:t>
      </w:r>
      <w:r w:rsidRPr="008051F8">
        <w:rPr>
          <w:rFonts w:ascii="Arial" w:hAnsi="Arial" w:cs="Arial"/>
          <w:sz w:val="24"/>
          <w:szCs w:val="24"/>
        </w:rPr>
        <w:t>] в каждом секторе и сопоставления толщины массовой защиты в каждом секторе соответствующей дозе [рад], полученной заранее для заданной орбиты и срока активного существования, методом Монте-Карло в сферической геометрии. Поглощенная доза в точке расчета будет равна сумме поглощенных доз в каждом секторе. Сектором с равной массовой толщиной считается сектор вокруг направления (луча), описываемого тремя направляющими косинусами, массовая толщина вдоль которого и считается массовой толщиной в секторе.</w:t>
      </w:r>
    </w:p>
    <w:p w:rsidR="008051F8" w:rsidRPr="008051F8" w:rsidRDefault="008051F8" w:rsidP="00491EA9">
      <w:pPr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t xml:space="preserve">Под защитой понимается конструкция объекта (корпус отсеков, элементы конструкции, защитные покрытия), аппаратурные блоки, кабельная сеть и т.д. Толщина массовой защиты </w:t>
      </w:r>
      <w:r w:rsidRPr="008051F8">
        <w:rPr>
          <w:rFonts w:ascii="Arial" w:hAnsi="Arial" w:cs="Arial"/>
          <w:i/>
          <w:sz w:val="24"/>
          <w:szCs w:val="24"/>
        </w:rPr>
        <w:t>Х</w:t>
      </w:r>
      <w:r w:rsidRPr="008051F8">
        <w:rPr>
          <w:rFonts w:ascii="Arial" w:hAnsi="Arial" w:cs="Arial"/>
          <w:sz w:val="24"/>
          <w:szCs w:val="24"/>
        </w:rPr>
        <w:t xml:space="preserve"> в выбранной точке и по выбранному направлению, определяется по формуле:</w:t>
      </w:r>
    </w:p>
    <w:p w:rsidR="008051F8" w:rsidRPr="008051F8" w:rsidRDefault="008051F8" w:rsidP="00491EA9">
      <w:pPr>
        <w:spacing w:line="360" w:lineRule="auto"/>
        <w:ind w:left="-284" w:right="425" w:firstLine="709"/>
        <w:jc w:val="center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position w:val="-32"/>
          <w:sz w:val="24"/>
          <w:szCs w:val="24"/>
        </w:rPr>
        <w:object w:dxaOrig="242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42.75pt" o:ole="" fillcolor="window">
            <v:imagedata r:id="rId10" o:title=""/>
          </v:shape>
          <o:OLEObject Type="Embed" ProgID="Equation.3" ShapeID="_x0000_i1025" DrawAspect="Content" ObjectID="_1808806435" r:id="rId11"/>
        </w:object>
      </w:r>
      <w:r w:rsidRPr="008051F8">
        <w:rPr>
          <w:rFonts w:ascii="Arial" w:hAnsi="Arial" w:cs="Arial"/>
          <w:sz w:val="24"/>
          <w:szCs w:val="24"/>
        </w:rPr>
        <w:t>,</w:t>
      </w:r>
    </w:p>
    <w:p w:rsidR="008051F8" w:rsidRPr="008051F8" w:rsidRDefault="008051F8" w:rsidP="00491EA9">
      <w:pPr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8051F8">
        <w:rPr>
          <w:rFonts w:ascii="Arial" w:hAnsi="Arial" w:cs="Arial"/>
          <w:sz w:val="24"/>
          <w:szCs w:val="24"/>
        </w:rPr>
        <w:t xml:space="preserve">где  </w:t>
      </w: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i/>
          <w:sz w:val="24"/>
          <w:szCs w:val="24"/>
          <w:vertAlign w:val="subscript"/>
          <w:lang w:val="en-US"/>
        </w:rPr>
        <w:t>i</w:t>
      </w:r>
      <w:proofErr w:type="gramEnd"/>
      <w:r w:rsidRPr="008051F8">
        <w:rPr>
          <w:rFonts w:ascii="Arial" w:hAnsi="Arial" w:cs="Arial"/>
          <w:sz w:val="24"/>
          <w:szCs w:val="24"/>
        </w:rPr>
        <w:t xml:space="preserve"> – толщина </w:t>
      </w:r>
      <w:proofErr w:type="spellStart"/>
      <w:r w:rsidRPr="008051F8">
        <w:rPr>
          <w:rFonts w:ascii="Arial" w:hAnsi="Arial" w:cs="Arial"/>
          <w:i/>
          <w:sz w:val="24"/>
          <w:szCs w:val="24"/>
          <w:lang w:val="en-US"/>
        </w:rPr>
        <w:t>i</w:t>
      </w:r>
      <w:proofErr w:type="spellEnd"/>
      <w:r w:rsidRPr="008051F8">
        <w:rPr>
          <w:rFonts w:ascii="Arial" w:hAnsi="Arial" w:cs="Arial"/>
          <w:sz w:val="24"/>
          <w:szCs w:val="24"/>
        </w:rPr>
        <w:t xml:space="preserve">-го слоя защиты, см; </w:t>
      </w:r>
    </w:p>
    <w:p w:rsidR="008051F8" w:rsidRPr="008051F8" w:rsidRDefault="008051F8" w:rsidP="00491EA9">
      <w:pPr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</w:rPr>
        <w:sym w:font="Symbol" w:char="F072"/>
      </w:r>
      <w:proofErr w:type="spellStart"/>
      <w:r w:rsidRPr="008051F8">
        <w:rPr>
          <w:rFonts w:ascii="Arial" w:hAnsi="Arial" w:cs="Arial"/>
          <w:i/>
          <w:sz w:val="24"/>
          <w:szCs w:val="24"/>
          <w:vertAlign w:val="subscript"/>
          <w:lang w:val="en-US"/>
        </w:rPr>
        <w:t>i</w:t>
      </w:r>
      <w:proofErr w:type="spellEnd"/>
      <w:r w:rsidRPr="008051F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8051F8">
        <w:rPr>
          <w:rFonts w:ascii="Arial" w:hAnsi="Arial" w:cs="Arial"/>
          <w:sz w:val="24"/>
          <w:szCs w:val="24"/>
        </w:rPr>
        <w:t>плотность</w:t>
      </w:r>
      <w:proofErr w:type="gramEnd"/>
      <w:r w:rsidRPr="008051F8">
        <w:rPr>
          <w:rFonts w:ascii="Arial" w:hAnsi="Arial" w:cs="Arial"/>
          <w:sz w:val="24"/>
          <w:szCs w:val="24"/>
        </w:rPr>
        <w:t xml:space="preserve"> материала</w:t>
      </w:r>
      <w:r w:rsidRPr="008051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051F8">
        <w:rPr>
          <w:rFonts w:ascii="Arial" w:hAnsi="Arial" w:cs="Arial"/>
          <w:i/>
          <w:sz w:val="24"/>
          <w:szCs w:val="24"/>
          <w:lang w:val="en-US"/>
        </w:rPr>
        <w:t>i</w:t>
      </w:r>
      <w:proofErr w:type="spellEnd"/>
      <w:r w:rsidRPr="008051F8">
        <w:rPr>
          <w:rFonts w:ascii="Arial" w:hAnsi="Arial" w:cs="Arial"/>
          <w:sz w:val="24"/>
          <w:szCs w:val="24"/>
        </w:rPr>
        <w:t>-го слоя защиты, г/см</w:t>
      </w:r>
      <w:r w:rsidRPr="008051F8">
        <w:rPr>
          <w:rFonts w:ascii="Arial" w:hAnsi="Arial" w:cs="Arial"/>
          <w:sz w:val="24"/>
          <w:szCs w:val="24"/>
          <w:vertAlign w:val="superscript"/>
        </w:rPr>
        <w:t>3</w:t>
      </w:r>
      <w:r w:rsidRPr="008051F8">
        <w:rPr>
          <w:rFonts w:ascii="Arial" w:hAnsi="Arial" w:cs="Arial"/>
          <w:sz w:val="24"/>
          <w:szCs w:val="24"/>
        </w:rPr>
        <w:t>;</w:t>
      </w:r>
    </w:p>
    <w:p w:rsidR="008051F8" w:rsidRPr="008051F8" w:rsidRDefault="008051F8" w:rsidP="00491EA9">
      <w:pPr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  <w:lang w:val="en-US"/>
        </w:rPr>
        <w:t>n</w:t>
      </w:r>
      <w:r w:rsidRPr="008051F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8051F8">
        <w:rPr>
          <w:rFonts w:ascii="Arial" w:hAnsi="Arial" w:cs="Arial"/>
          <w:sz w:val="24"/>
          <w:szCs w:val="24"/>
        </w:rPr>
        <w:t>количество</w:t>
      </w:r>
      <w:proofErr w:type="gramEnd"/>
      <w:r w:rsidRPr="008051F8">
        <w:rPr>
          <w:rFonts w:ascii="Arial" w:hAnsi="Arial" w:cs="Arial"/>
          <w:sz w:val="24"/>
          <w:szCs w:val="24"/>
        </w:rPr>
        <w:t xml:space="preserve"> слоев защиты. 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t xml:space="preserve">Затем по толщине массовой защиты из файла исходных данных, подготовленного заранее, выбирается соответствующая этой толщине поглощенная доза </w:t>
      </w: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i/>
          <w:sz w:val="24"/>
          <w:szCs w:val="24"/>
          <w:vertAlign w:val="subscript"/>
          <w:lang w:val="en-US"/>
        </w:rPr>
        <w:t>i</w:t>
      </w:r>
      <w:r w:rsidRPr="008051F8">
        <w:rPr>
          <w:rFonts w:ascii="Arial" w:hAnsi="Arial" w:cs="Arial"/>
          <w:sz w:val="24"/>
          <w:szCs w:val="24"/>
        </w:rPr>
        <w:t>, после этого вычисляется поглощенная доза в выбранной точке по формуле: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jc w:val="center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position w:val="-32"/>
          <w:sz w:val="24"/>
          <w:szCs w:val="24"/>
        </w:rPr>
        <w:object w:dxaOrig="2380" w:dyaOrig="780">
          <v:shape id="_x0000_i1026" type="#_x0000_t75" style="width:132pt;height:42pt" o:ole="" fillcolor="window">
            <v:imagedata r:id="rId12" o:title=""/>
          </v:shape>
          <o:OLEObject Type="Embed" ProgID="Equation.3" ShapeID="_x0000_i1026" DrawAspect="Content" ObjectID="_1808806436" r:id="rId13"/>
        </w:object>
      </w:r>
      <w:r w:rsidRPr="008051F8">
        <w:rPr>
          <w:rFonts w:ascii="Arial" w:hAnsi="Arial" w:cs="Arial"/>
          <w:sz w:val="24"/>
          <w:szCs w:val="24"/>
        </w:rPr>
        <w:t>,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proofErr w:type="gramStart"/>
      <w:r w:rsidRPr="008051F8">
        <w:rPr>
          <w:rFonts w:ascii="Arial" w:hAnsi="Arial" w:cs="Arial"/>
          <w:sz w:val="24"/>
          <w:szCs w:val="24"/>
        </w:rPr>
        <w:t xml:space="preserve">где </w:t>
      </w:r>
      <w:r w:rsidRPr="008051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i/>
          <w:sz w:val="24"/>
          <w:szCs w:val="24"/>
          <w:vertAlign w:val="subscript"/>
          <w:lang w:val="en-US"/>
        </w:rPr>
        <w:t>j</w:t>
      </w:r>
      <w:proofErr w:type="spellEnd"/>
      <w:proofErr w:type="gramEnd"/>
      <w:r w:rsidRPr="008051F8">
        <w:rPr>
          <w:rFonts w:ascii="Arial" w:hAnsi="Arial" w:cs="Arial"/>
          <w:sz w:val="24"/>
          <w:szCs w:val="24"/>
        </w:rPr>
        <w:t xml:space="preserve"> – поглощенная доза в выбранной точке для </w:t>
      </w:r>
      <w:r w:rsidRPr="008051F8">
        <w:rPr>
          <w:rFonts w:ascii="Arial" w:hAnsi="Arial" w:cs="Arial"/>
          <w:i/>
          <w:sz w:val="24"/>
          <w:szCs w:val="24"/>
          <w:lang w:val="en-US"/>
        </w:rPr>
        <w:t>j</w:t>
      </w:r>
      <w:r w:rsidRPr="008051F8">
        <w:rPr>
          <w:rFonts w:ascii="Arial" w:hAnsi="Arial" w:cs="Arial"/>
          <w:sz w:val="24"/>
          <w:szCs w:val="24"/>
        </w:rPr>
        <w:t>-го вида излучения;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  <w:lang w:val="en-US"/>
        </w:rPr>
        <w:t>m</w:t>
      </w:r>
      <w:r w:rsidRPr="008051F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8051F8">
        <w:rPr>
          <w:rFonts w:ascii="Arial" w:hAnsi="Arial" w:cs="Arial"/>
          <w:sz w:val="24"/>
          <w:szCs w:val="24"/>
        </w:rPr>
        <w:t>количество</w:t>
      </w:r>
      <w:proofErr w:type="gramEnd"/>
      <w:r w:rsidRPr="008051F8">
        <w:rPr>
          <w:rFonts w:ascii="Arial" w:hAnsi="Arial" w:cs="Arial"/>
          <w:sz w:val="24"/>
          <w:szCs w:val="24"/>
        </w:rPr>
        <w:t xml:space="preserve"> </w:t>
      </w:r>
      <w:r w:rsidR="008434F7">
        <w:rPr>
          <w:rFonts w:ascii="Arial" w:hAnsi="Arial" w:cs="Arial"/>
          <w:sz w:val="24"/>
          <w:szCs w:val="24"/>
        </w:rPr>
        <w:t>направлений (секторов, лучей) расчета</w:t>
      </w:r>
      <w:r w:rsidRPr="008051F8">
        <w:rPr>
          <w:rFonts w:ascii="Arial" w:hAnsi="Arial" w:cs="Arial"/>
          <w:sz w:val="24"/>
          <w:szCs w:val="24"/>
        </w:rPr>
        <w:t xml:space="preserve">. 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lastRenderedPageBreak/>
        <w:t xml:space="preserve">Суммарная поглощенная доза </w:t>
      </w: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sz w:val="24"/>
          <w:szCs w:val="24"/>
          <w:vertAlign w:val="subscript"/>
          <w:lang w:val="en-US"/>
        </w:rPr>
        <w:sym w:font="Symbol" w:char="F053"/>
      </w:r>
      <w:r w:rsidRPr="008051F8">
        <w:rPr>
          <w:rFonts w:ascii="Arial" w:hAnsi="Arial" w:cs="Arial"/>
          <w:sz w:val="24"/>
          <w:szCs w:val="24"/>
        </w:rPr>
        <w:t xml:space="preserve"> равна сумме поглощенных доз всех видов излучений 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jc w:val="center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position w:val="-16"/>
          <w:sz w:val="24"/>
          <w:szCs w:val="24"/>
        </w:rPr>
        <w:object w:dxaOrig="4420" w:dyaOrig="420">
          <v:shape id="_x0000_i1027" type="#_x0000_t75" style="width:221.25pt;height:21pt" o:ole="">
            <v:imagedata r:id="rId14" o:title=""/>
          </v:shape>
          <o:OLEObject Type="Embed" ProgID="Equation.3" ShapeID="_x0000_i1027" DrawAspect="Content" ObjectID="_1808806437" r:id="rId15"/>
        </w:object>
      </w:r>
      <w:r w:rsidRPr="008051F8">
        <w:rPr>
          <w:rFonts w:ascii="Arial" w:hAnsi="Arial" w:cs="Arial"/>
          <w:sz w:val="24"/>
          <w:szCs w:val="24"/>
        </w:rPr>
        <w:t>,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proofErr w:type="gramStart"/>
      <w:r w:rsidRPr="008051F8">
        <w:rPr>
          <w:rFonts w:ascii="Arial" w:hAnsi="Arial" w:cs="Arial"/>
          <w:sz w:val="24"/>
          <w:szCs w:val="24"/>
        </w:rPr>
        <w:t>где</w:t>
      </w:r>
      <w:proofErr w:type="gramEnd"/>
      <w:r w:rsidRPr="008051F8">
        <w:rPr>
          <w:rFonts w:ascii="Arial" w:hAnsi="Arial" w:cs="Arial"/>
          <w:sz w:val="24"/>
          <w:szCs w:val="24"/>
        </w:rPr>
        <w:t xml:space="preserve"> </w:t>
      </w: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i/>
          <w:sz w:val="24"/>
          <w:szCs w:val="24"/>
          <w:vertAlign w:val="subscript"/>
          <w:lang w:val="en-US"/>
        </w:rPr>
        <w:t>e</w:t>
      </w:r>
      <w:r w:rsidRPr="008051F8">
        <w:rPr>
          <w:rFonts w:ascii="Arial" w:hAnsi="Arial" w:cs="Arial"/>
          <w:sz w:val="24"/>
          <w:szCs w:val="24"/>
          <w:vertAlign w:val="subscript"/>
        </w:rPr>
        <w:t>ЕРПЗ</w:t>
      </w:r>
      <w:r w:rsidRPr="008051F8">
        <w:rPr>
          <w:rFonts w:ascii="Arial" w:hAnsi="Arial" w:cs="Arial"/>
          <w:sz w:val="24"/>
          <w:szCs w:val="24"/>
        </w:rPr>
        <w:t xml:space="preserve"> – поглощенная доза электронов </w:t>
      </w:r>
      <w:r w:rsidR="000D6158">
        <w:rPr>
          <w:rFonts w:ascii="Arial" w:hAnsi="Arial" w:cs="Arial"/>
          <w:sz w:val="24"/>
          <w:szCs w:val="24"/>
        </w:rPr>
        <w:t>естественного радиационного пояса Земли (</w:t>
      </w:r>
      <w:r w:rsidRPr="008051F8">
        <w:rPr>
          <w:rFonts w:ascii="Arial" w:hAnsi="Arial" w:cs="Arial"/>
          <w:sz w:val="24"/>
          <w:szCs w:val="24"/>
        </w:rPr>
        <w:t>ЕРПЗ</w:t>
      </w:r>
      <w:r w:rsidR="000D6158">
        <w:rPr>
          <w:rFonts w:ascii="Arial" w:hAnsi="Arial" w:cs="Arial"/>
          <w:sz w:val="24"/>
          <w:szCs w:val="24"/>
        </w:rPr>
        <w:t>)</w:t>
      </w:r>
      <w:r w:rsidRPr="008051F8">
        <w:rPr>
          <w:rFonts w:ascii="Arial" w:hAnsi="Arial" w:cs="Arial"/>
          <w:sz w:val="24"/>
          <w:szCs w:val="24"/>
        </w:rPr>
        <w:t>,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proofErr w:type="spellStart"/>
      <w:r w:rsidRPr="008051F8">
        <w:rPr>
          <w:rFonts w:ascii="Arial" w:hAnsi="Arial" w:cs="Arial"/>
          <w:i/>
          <w:sz w:val="24"/>
          <w:szCs w:val="24"/>
          <w:vertAlign w:val="subscript"/>
        </w:rPr>
        <w:t>р</w:t>
      </w:r>
      <w:r w:rsidRPr="008051F8">
        <w:rPr>
          <w:rFonts w:ascii="Arial" w:hAnsi="Arial" w:cs="Arial"/>
          <w:sz w:val="24"/>
          <w:szCs w:val="24"/>
          <w:vertAlign w:val="subscript"/>
        </w:rPr>
        <w:t>ЕРПЗ</w:t>
      </w:r>
      <w:proofErr w:type="spellEnd"/>
      <w:r w:rsidRPr="008051F8">
        <w:rPr>
          <w:rFonts w:ascii="Arial" w:hAnsi="Arial" w:cs="Arial"/>
          <w:sz w:val="24"/>
          <w:szCs w:val="24"/>
        </w:rPr>
        <w:t xml:space="preserve"> – поглощенная доза протонов ЕРПЗ,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proofErr w:type="spellStart"/>
      <w:r w:rsidRPr="008051F8">
        <w:rPr>
          <w:rFonts w:ascii="Arial" w:hAnsi="Arial" w:cs="Arial"/>
          <w:i/>
          <w:sz w:val="24"/>
          <w:szCs w:val="24"/>
          <w:vertAlign w:val="subscript"/>
        </w:rPr>
        <w:t>р</w:t>
      </w:r>
      <w:r w:rsidRPr="008051F8">
        <w:rPr>
          <w:rFonts w:ascii="Arial" w:hAnsi="Arial" w:cs="Arial"/>
          <w:sz w:val="24"/>
          <w:szCs w:val="24"/>
          <w:vertAlign w:val="subscript"/>
        </w:rPr>
        <w:t>СКЛ</w:t>
      </w:r>
      <w:proofErr w:type="spellEnd"/>
      <w:r w:rsidRPr="008051F8">
        <w:rPr>
          <w:rFonts w:ascii="Arial" w:hAnsi="Arial" w:cs="Arial"/>
          <w:sz w:val="24"/>
          <w:szCs w:val="24"/>
        </w:rPr>
        <w:t xml:space="preserve"> – поглощенная доза протонов </w:t>
      </w:r>
      <w:r w:rsidR="000D6158">
        <w:rPr>
          <w:rFonts w:ascii="Arial" w:hAnsi="Arial" w:cs="Arial"/>
          <w:sz w:val="24"/>
          <w:szCs w:val="24"/>
        </w:rPr>
        <w:t>солнечных космических лучей (</w:t>
      </w:r>
      <w:r w:rsidRPr="008051F8">
        <w:rPr>
          <w:rFonts w:ascii="Arial" w:hAnsi="Arial" w:cs="Arial"/>
          <w:sz w:val="24"/>
          <w:szCs w:val="24"/>
        </w:rPr>
        <w:t>СКЛ</w:t>
      </w:r>
      <w:r w:rsidR="000D6158">
        <w:rPr>
          <w:rFonts w:ascii="Arial" w:hAnsi="Arial" w:cs="Arial"/>
          <w:sz w:val="24"/>
          <w:szCs w:val="24"/>
        </w:rPr>
        <w:t>)</w:t>
      </w:r>
      <w:r w:rsidRPr="008051F8">
        <w:rPr>
          <w:rFonts w:ascii="Arial" w:hAnsi="Arial" w:cs="Arial"/>
          <w:sz w:val="24"/>
          <w:szCs w:val="24"/>
        </w:rPr>
        <w:t>,</w:t>
      </w:r>
    </w:p>
    <w:p w:rsidR="008051F8" w:rsidRPr="008051F8" w:rsidRDefault="008051F8" w:rsidP="00491EA9">
      <w:pPr>
        <w:pStyle w:val="afd"/>
        <w:spacing w:line="360" w:lineRule="auto"/>
        <w:ind w:left="-284" w:right="425" w:firstLine="709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i/>
          <w:sz w:val="24"/>
          <w:szCs w:val="24"/>
          <w:lang w:val="en-US"/>
        </w:rPr>
        <w:t>D</w:t>
      </w:r>
      <w:r w:rsidRPr="008051F8">
        <w:rPr>
          <w:rFonts w:ascii="Arial" w:hAnsi="Arial" w:cs="Arial"/>
          <w:sz w:val="24"/>
          <w:szCs w:val="24"/>
          <w:vertAlign w:val="subscript"/>
          <w:lang w:val="en-US"/>
        </w:rPr>
        <w:t>e</w:t>
      </w:r>
      <w:r w:rsidRPr="008051F8">
        <w:rPr>
          <w:rFonts w:ascii="Arial" w:hAnsi="Arial" w:cs="Arial"/>
          <w:sz w:val="24"/>
          <w:szCs w:val="24"/>
          <w:vertAlign w:val="subscript"/>
        </w:rPr>
        <w:t>ИРПЗ</w:t>
      </w:r>
      <w:r w:rsidRPr="008051F8">
        <w:rPr>
          <w:rFonts w:ascii="Arial" w:hAnsi="Arial" w:cs="Arial"/>
          <w:sz w:val="24"/>
          <w:szCs w:val="24"/>
        </w:rPr>
        <w:t xml:space="preserve"> – поглощенная доза электронов </w:t>
      </w:r>
      <w:r w:rsidR="000D6158">
        <w:rPr>
          <w:rFonts w:ascii="Arial" w:hAnsi="Arial" w:cs="Arial"/>
          <w:sz w:val="24"/>
          <w:szCs w:val="24"/>
        </w:rPr>
        <w:t>искусственного радиационного пояса Земли (</w:t>
      </w:r>
      <w:r w:rsidRPr="008051F8">
        <w:rPr>
          <w:rFonts w:ascii="Arial" w:hAnsi="Arial" w:cs="Arial"/>
          <w:sz w:val="24"/>
          <w:szCs w:val="24"/>
        </w:rPr>
        <w:t>ИРПЗ</w:t>
      </w:r>
      <w:r w:rsidR="000D6158">
        <w:rPr>
          <w:rFonts w:ascii="Arial" w:hAnsi="Arial" w:cs="Arial"/>
          <w:sz w:val="24"/>
          <w:szCs w:val="24"/>
        </w:rPr>
        <w:t>)</w:t>
      </w:r>
      <w:r w:rsidRPr="008051F8">
        <w:rPr>
          <w:rFonts w:ascii="Arial" w:hAnsi="Arial" w:cs="Arial"/>
          <w:sz w:val="24"/>
          <w:szCs w:val="24"/>
        </w:rPr>
        <w:t>.</w:t>
      </w:r>
    </w:p>
    <w:p w:rsidR="008051F8" w:rsidRPr="008051F8" w:rsidRDefault="008051F8" w:rsidP="00491EA9">
      <w:pPr>
        <w:pStyle w:val="af9"/>
        <w:spacing w:line="360" w:lineRule="auto"/>
        <w:ind w:left="-284" w:right="425" w:firstLine="709"/>
        <w:jc w:val="both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t>Структурная схема работы программы «Поглощенная доза» с необходимыми исходными данными представлена на рис. 1.</w:t>
      </w:r>
    </w:p>
    <w:p w:rsidR="008051F8" w:rsidRPr="002A307A" w:rsidRDefault="008051F8" w:rsidP="00491EA9">
      <w:pPr>
        <w:pStyle w:val="afd"/>
        <w:ind w:left="-284" w:right="425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6D7BC7BF" wp14:editId="40AAD562">
                <wp:extent cx="9391650" cy="3076575"/>
                <wp:effectExtent l="0" t="0" r="0" b="9525"/>
                <wp:docPr id="93" name="Полотно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984888" y="864806"/>
                            <a:ext cx="2072944" cy="1411122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Pr="00652C15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</w:rPr>
                              </w:pP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</w:rPr>
                                <w:t xml:space="preserve">САПР </w:t>
                              </w: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  <w:lang w:val="en-US"/>
                                </w:rPr>
                                <w:t>T</w:t>
                              </w: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</w:rPr>
                                <w:t>-</w:t>
                              </w: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  <w:lang w:val="en-US"/>
                                </w:rPr>
                                <w:t>FLEX</w:t>
                              </w: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r w:rsidRPr="00652C15">
                                <w:rPr>
                                  <w:rFonts w:ascii="Arial" w:hAnsi="Arial" w:cs="Arial"/>
                                  <w:b/>
                                  <w:sz w:val="28"/>
                                  <w:szCs w:val="48"/>
                                  <w:lang w:val="en-US"/>
                                </w:rPr>
                                <w:t>CAD</w:t>
                              </w:r>
                            </w:p>
                            <w:p w:rsidR="003E0C1E" w:rsidRPr="005D7FEC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48"/>
                                </w:rPr>
                              </w:pPr>
                            </w:p>
                            <w:p w:rsidR="003E0C1E" w:rsidRPr="005D7FEC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48"/>
                                </w:rPr>
                              </w:pPr>
                            </w:p>
                            <w:p w:rsidR="003E0C1E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r w:rsidRPr="00652C15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Визуализация результатов</w:t>
                              </w:r>
                            </w:p>
                            <w:p w:rsidR="003E0C1E" w:rsidRPr="00652C15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proofErr w:type="gramStart"/>
                              <w:r w:rsidRPr="00652C15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длиной</w:t>
                              </w:r>
                              <w:proofErr w:type="gramEnd"/>
                              <w:r w:rsidRPr="00652C15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 xml:space="preserve"> и цветом лучей</w:t>
                              </w:r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8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31066" y="90221"/>
                            <a:ext cx="4329099" cy="548792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Pr="00DC6C99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Трехмерный чертеж объекта, выполненный в САПР</w:t>
                              </w:r>
                            </w:p>
                            <w:p w:rsidR="003E0C1E" w:rsidRPr="00DC6C99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</w:pPr>
                              <w:r w:rsidRPr="00491EA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  <w:t xml:space="preserve">T-FLEX, 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  <w:t xml:space="preserve">SolidWorks, Pro/ENGNEER, Euclid, AutoCAD 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и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т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  <w:t>.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д</w:t>
                              </w: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114121" y="630938"/>
                            <a:ext cx="0" cy="2171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stealth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2298146" y="1248158"/>
                            <a:ext cx="1479854" cy="414807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</w:pPr>
                              <w:r w:rsidRPr="007C5475"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  <w:t xml:space="preserve">Программа </w:t>
                              </w:r>
                            </w:p>
                            <w:p w:rsidR="003E0C1E" w:rsidRPr="007C5475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</w:pPr>
                              <w:r w:rsidRPr="007C5475"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  <w:t>«Поглощенная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  <w:t xml:space="preserve"> д</w:t>
                              </w:r>
                              <w:r w:rsidRPr="007C5475">
                                <w:rPr>
                                  <w:rFonts w:ascii="Arial" w:hAnsi="Arial" w:cs="Arial"/>
                                  <w:b/>
                                  <w:szCs w:val="40"/>
                                </w:rPr>
                                <w:t>оза»</w:t>
                              </w:r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8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114121" y="1662813"/>
                            <a:ext cx="0" cy="1631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stealth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732996" y="1476758"/>
                            <a:ext cx="54356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337544" y="2535738"/>
                            <a:ext cx="1674164" cy="487197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 xml:space="preserve">Файл с результатами </w:t>
                              </w:r>
                            </w:p>
                            <w:p w:rsidR="003E0C1E" w:rsidRPr="00DC6C99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proofErr w:type="gramStart"/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расчетов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9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52121" y="2260070"/>
                            <a:ext cx="0" cy="2753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stealth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905714"/>
                            <a:ext cx="1732996" cy="1320165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Pr="00DC6C99" w:rsidRDefault="003E0C1E" w:rsidP="008051F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</w:pPr>
                              <w:r w:rsidRPr="00DC6C99"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 xml:space="preserve">Файл соответствия дозы массовой толщине сферической защиты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40"/>
                                </w:rPr>
                                <w:t>для заданной орбиты и срока активного существования</w:t>
                              </w:r>
                            </w:p>
                          </w:txbxContent>
                        </wps:txbx>
                        <wps:bodyPr rot="0" vert="horz" wrap="square" lIns="64922" tIns="32461" rIns="64922" bIns="32461" anchor="ctr" anchorCtr="0" upright="1">
                          <a:noAutofit/>
                        </wps:bodyPr>
                      </wps:wsp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325448" y="2546053"/>
                            <a:ext cx="1293799" cy="485927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Default="003E0C1E" w:rsidP="00652C15">
                              <w:pPr>
                                <w:pStyle w:val="affff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Файл секторной </w:t>
                              </w:r>
                            </w:p>
                            <w:p w:rsidR="003E0C1E" w:rsidRDefault="003E0C1E" w:rsidP="00652C15">
                              <w:pPr>
                                <w:pStyle w:val="affff9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модели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9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868085" y="2260070"/>
                            <a:ext cx="0" cy="2756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stealth" w="lg" len="med"/>
                            <a:tailEnd type="stealth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291722" y="907467"/>
                            <a:ext cx="1662099" cy="1318412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9933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CE157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0C1E" w:rsidRDefault="003E0C1E" w:rsidP="00FA7E61">
                              <w:pPr>
                                <w:pStyle w:val="affff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A7E61">
                                <w:rPr>
                                  <w:rFonts w:ascii="Arial" w:hAnsi="Arial" w:cs="Arial"/>
                                </w:rPr>
                                <w:t>Точки и направле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н</w:t>
                              </w:r>
                              <w:r w:rsidRPr="00FA7E61">
                                <w:rPr>
                                  <w:rFonts w:ascii="Arial" w:hAnsi="Arial" w:cs="Arial"/>
                                </w:rPr>
                                <w:t>ия</w:t>
                              </w:r>
                            </w:p>
                            <w:p w:rsidR="003E0C1E" w:rsidRDefault="003E0C1E" w:rsidP="00FA7E61">
                              <w:pPr>
                                <w:pStyle w:val="affff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 w:rsidRPr="00FA7E61">
                                <w:rPr>
                                  <w:rFonts w:ascii="Arial" w:hAnsi="Arial" w:cs="Arial"/>
                                </w:rPr>
                                <w:t>расчета</w:t>
                              </w:r>
                              <w:proofErr w:type="gramEnd"/>
                              <w:r w:rsidRPr="00FA7E61">
                                <w:rPr>
                                  <w:rFonts w:ascii="Arial" w:hAnsi="Arial" w:cs="Arial"/>
                                </w:rPr>
                                <w:t xml:space="preserve"> (ввод </w:t>
                              </w:r>
                            </w:p>
                            <w:p w:rsidR="003E0C1E" w:rsidRDefault="003E0C1E" w:rsidP="00FA7E61">
                              <w:pPr>
                                <w:pStyle w:val="affff9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FA7E61">
                                <w:rPr>
                                  <w:rFonts w:ascii="Arial" w:hAnsi="Arial" w:cs="Arial"/>
                                </w:rPr>
                                <w:t>в</w:t>
                              </w:r>
                              <w:proofErr w:type="gramEnd"/>
                              <w:r w:rsidRPr="00FA7E61">
                                <w:rPr>
                                  <w:rFonts w:ascii="Arial" w:hAnsi="Arial" w:cs="Arial"/>
                                </w:rPr>
                                <w:t xml:space="preserve"> программе и</w:t>
                              </w:r>
                            </w:p>
                            <w:p w:rsidR="003E0C1E" w:rsidRPr="00FA7E61" w:rsidRDefault="003E0C1E" w:rsidP="00FA7E61">
                              <w:pPr>
                                <w:pStyle w:val="affff9"/>
                                <w:jc w:val="center"/>
                              </w:pPr>
                              <w:proofErr w:type="gramStart"/>
                              <w:r w:rsidRPr="00FA7E61">
                                <w:rPr>
                                  <w:rFonts w:ascii="Arial" w:hAnsi="Arial" w:cs="Arial"/>
                                </w:rPr>
                                <w:t>сохранение</w:t>
                              </w:r>
                              <w:proofErr w:type="gramEnd"/>
                              <w:r w:rsidRPr="00FA7E61">
                                <w:rPr>
                                  <w:rFonts w:ascii="Arial" w:hAnsi="Arial" w:cs="Arial"/>
                                </w:rPr>
                                <w:t xml:space="preserve"> в файл)</w:t>
                              </w:r>
                            </w:p>
                          </w:txbxContent>
                        </wps:txbx>
                        <wps:bodyPr rot="0" vert="horz" wrap="none" lIns="64922" tIns="32461" rIns="64922" bIns="32461" anchor="ctr" anchorCtr="0" upright="1">
                          <a:noAutofit/>
                        </wps:bodyPr>
                      </wps:wsp>
                      <wps:wsp>
                        <wps:cNvPr id="97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45151" y="1477393"/>
                            <a:ext cx="54673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miter lim="800000"/>
                            <a:headEnd type="stealth" w="lg" len="med"/>
                            <a:tailEnd type="stealth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4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7BC7BF" id="Полотно 93" o:spid="_x0000_s1026" editas="canvas" style="width:739.5pt;height:242.25pt;mso-position-horizontal-relative:char;mso-position-vertical-relative:line" coordsize="93916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">
                <v:shape id="_x0000_s1027" type="#_x0000_t75" style="position:absolute;width:93916;height:30765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6" o:spid="_x0000_s1028" type="#_x0000_t109" style="position:absolute;left:19848;top:8648;width:20730;height:1411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eScMA&#10;AADbAAAADwAAAGRycy9kb3ducmV2LnhtbESPQWsCMRSE7wX/Q3iFXopma6HKahQpFERPRkuvj83r&#10;ZnHzsiTpuvXXm4LQ4zAz3zDL9eBa0VOIjWcFL5MCBHHlTcO1gtPxYzwHEROywdYzKfilCOvV6GGJ&#10;pfEXPlCvUy0yhGOJCmxKXSllrCw5jBPfEWfv2weHKctQSxPwkuGuldOieJMOG84LFjt6t1Sd9Y9T&#10;QP15tru+Pu8DWR2l/my67ZdW6ulx2CxAJBrSf/je3hoF8yn8fc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eeScMAAADbAAAADwAAAAAAAAAAAAAAAACYAgAAZHJzL2Rv&#10;d25yZXYueG1sUEsFBgAAAAAEAAQA9QAAAIgDAAAAAA=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Pr="00652C15" w:rsidRDefault="003E0C1E" w:rsidP="008051F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48"/>
                          </w:rPr>
                        </w:pP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</w:rPr>
                          <w:t xml:space="preserve">САПР </w:t>
                        </w: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  <w:lang w:val="en-US"/>
                          </w:rPr>
                          <w:t>T</w:t>
                        </w: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</w:rPr>
                          <w:t>-</w:t>
                        </w: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  <w:lang w:val="en-US"/>
                          </w:rPr>
                          <w:t>FLEX</w:t>
                        </w: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</w:rPr>
                          <w:t xml:space="preserve"> </w:t>
                        </w:r>
                        <w:r w:rsidRPr="00652C15">
                          <w:rPr>
                            <w:rFonts w:ascii="Arial" w:hAnsi="Arial" w:cs="Arial"/>
                            <w:b/>
                            <w:sz w:val="28"/>
                            <w:szCs w:val="48"/>
                            <w:lang w:val="en-US"/>
                          </w:rPr>
                          <w:t>CAD</w:t>
                        </w:r>
                      </w:p>
                      <w:p w:rsidR="003E0C1E" w:rsidRPr="005D7FEC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48"/>
                          </w:rPr>
                        </w:pPr>
                      </w:p>
                      <w:p w:rsidR="003E0C1E" w:rsidRPr="005D7FEC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48"/>
                          </w:rPr>
                        </w:pPr>
                      </w:p>
                      <w:p w:rsidR="003E0C1E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r w:rsidRPr="00652C15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Визуализация результатов</w:t>
                        </w:r>
                      </w:p>
                      <w:p w:rsidR="003E0C1E" w:rsidRPr="00652C15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proofErr w:type="gramStart"/>
                        <w:r w:rsidRPr="00652C15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длиной</w:t>
                        </w:r>
                        <w:proofErr w:type="gramEnd"/>
                        <w:r w:rsidRPr="00652C15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 xml:space="preserve"> и цветом лучей</w:t>
                        </w:r>
                      </w:p>
                    </w:txbxContent>
                  </v:textbox>
                </v:shape>
                <v:shape id="AutoShape 4" o:spid="_x0000_s1029" type="#_x0000_t109" style="position:absolute;left:9310;top:902;width:43291;height:548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lpcAA&#10;AADbAAAADwAAAGRycy9kb3ducmV2LnhtbERPTWsCMRC9F/wPYQQvRbO1oLIaRQoFaU+NitdhM24W&#10;N5MlSddtf31zKHh8vO/NbnCt6CnExrOCl1kBgrjypuFawen4Pl2BiAnZYOuZFPxQhN129LTB0vg7&#10;f1GvUy1yCMcSFdiUulLKWFlyGGe+I87c1QeHKcNQSxPwnsNdK+dFsZAOG84NFjt6s1Td9LdTQP1t&#10;+fH7+vwZyOoo9bnpDhet1GQ87NcgEg3pIf53H4yCVV6fv+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mlpcAAAADbAAAADwAAAAAAAAAAAAAAAACYAgAAZHJzL2Rvd25y&#10;ZXYueG1sUEsFBgAAAAAEAAQA9QAAAIUDAAAAAA=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Pr="00DC6C99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Трехмерный чертеж объекта, выполненный в САПР</w:t>
                        </w:r>
                      </w:p>
                      <w:p w:rsidR="003E0C1E" w:rsidRPr="00DC6C99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</w:pPr>
                        <w:r w:rsidRPr="00491EA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  <w:t xml:space="preserve">T-FLEX, 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  <w:t xml:space="preserve">SolidWorks, Pro/ENGNEER, Euclid, AutoCAD 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и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  <w:t xml:space="preserve"> 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т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  <w:t>.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д</w:t>
                        </w: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line id="Line 9" o:spid="_x0000_s1030" style="position:absolute;visibility:visible;mso-wrap-style:square" from="31141,6309" to="31141,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aJsQAAADbAAAADwAAAGRycy9kb3ducmV2LnhtbESPQWsCMRSE74X+h/AEL6JZlVZZjSKC&#10;UAqtVAWvz81zs3bzEjaprv++KQg9DjPzDTNftrYWV2pC5VjBcJCBIC6crrhUcNhv+lMQISJrrB2T&#10;gjsFWC6en+aYa3fjL7ruYikShEOOCkyMPpcyFIYshoHzxMk7u8ZiTLIppW7wluC2lqMse5UWK04L&#10;Bj2tDRXfux+roGc+J6Pj2E/0yR8u9/KD31fbsVLdTruagYjUxv/wo/2mFUxf4O9L+g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VomxAAAANsAAAAPAAAAAAAAAAAA&#10;AAAAAKECAABkcnMvZG93bnJldi54bWxQSwUGAAAAAAQABAD5AAAAkgMAAAAA&#10;" strokecolor="#930" strokeweight="3pt">
                  <v:stroke startarrowwidth="narrow" startarrowlength="short" endarrow="classic" endarrowwidth="wide" joinstyle="miter"/>
                  <v:shadow color="#004"/>
                </v:line>
                <v:shape id="AutoShape 10" o:spid="_x0000_s1031" type="#_x0000_t109" style="position:absolute;left:22981;top:12481;width:14799;height:414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7FcAA&#10;AADbAAAADwAAAGRycy9kb3ducmV2LnhtbESPzYrCMBSF94LvEK7gTlMVi1SjiCAM48pWcHttrm21&#10;uSlN1Pr2RhiY5eH8fJzVpjO1eFLrKssKJuMIBHFudcWFglO2Hy1AOI+ssbZMCt7kYLPu91aYaPvi&#10;Iz1TX4gwwi5BBaX3TSKly0sy6Ma2IQ7e1bYGfZBtIXWLrzBuajmNolgarDgQSmxoV1J+Tx8mcM+3&#10;Q7Y9ptkuMxeczurf+WkeKzUcdNslCE+d/w//tX+0gkUM3y/hB8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L7FcAAAADbAAAADwAAAAAAAAAAAAAAAACYAgAAZHJzL2Rvd25y&#10;ZXYueG1sUEsFBgAAAAAEAAQA9QAAAIUDAAAAAA==&#10;" fillcolor="#cfc" strokecolor="#930" strokeweight="2pt"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Default="003E0C1E" w:rsidP="008051F8">
                        <w:pPr>
                          <w:jc w:val="center"/>
                          <w:rPr>
                            <w:rFonts w:ascii="Arial" w:hAnsi="Arial" w:cs="Arial"/>
                            <w:b/>
                            <w:szCs w:val="40"/>
                          </w:rPr>
                        </w:pPr>
                        <w:r w:rsidRPr="007C5475">
                          <w:rPr>
                            <w:rFonts w:ascii="Arial" w:hAnsi="Arial" w:cs="Arial"/>
                            <w:b/>
                            <w:szCs w:val="40"/>
                          </w:rPr>
                          <w:t xml:space="preserve">Программа </w:t>
                        </w:r>
                      </w:p>
                      <w:p w:rsidR="003E0C1E" w:rsidRPr="007C5475" w:rsidRDefault="003E0C1E" w:rsidP="008051F8">
                        <w:pPr>
                          <w:jc w:val="center"/>
                          <w:rPr>
                            <w:rFonts w:ascii="Arial" w:hAnsi="Arial" w:cs="Arial"/>
                            <w:b/>
                            <w:szCs w:val="40"/>
                          </w:rPr>
                        </w:pPr>
                        <w:r w:rsidRPr="007C5475">
                          <w:rPr>
                            <w:rFonts w:ascii="Arial" w:hAnsi="Arial" w:cs="Arial"/>
                            <w:b/>
                            <w:szCs w:val="40"/>
                          </w:rPr>
                          <w:t>«Поглощенная</w:t>
                        </w:r>
                        <w:r>
                          <w:rPr>
                            <w:rFonts w:ascii="Arial" w:hAnsi="Arial" w:cs="Arial"/>
                            <w:b/>
                            <w:szCs w:val="40"/>
                          </w:rPr>
                          <w:t xml:space="preserve"> д</w:t>
                        </w:r>
                        <w:r w:rsidRPr="007C5475">
                          <w:rPr>
                            <w:rFonts w:ascii="Arial" w:hAnsi="Arial" w:cs="Arial"/>
                            <w:b/>
                            <w:szCs w:val="40"/>
                          </w:rPr>
                          <w:t>оза»</w:t>
                        </w:r>
                      </w:p>
                    </w:txbxContent>
                  </v:textbox>
                </v:shape>
                <v:line id="Line 11" o:spid="_x0000_s1032" style="position:absolute;visibility:visible;mso-wrap-style:square" from="31141,16628" to="31141,1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NhysQAAADbAAAADwAAAGRycy9kb3ducmV2LnhtbESPQWsCMRSE74X+h/AKXkrNqtCV1Sgi&#10;FIpgpVbw+tw8N6ubl7CJuv77Rij0OMzMN8x03tlGXKkNtWMFg34Ggrh0uuZKwe7n420MIkRkjY1j&#10;UnCnAPPZ89MUC+1u/E3XbaxEgnAoUIGJ0RdShtKQxdB3njh5R9dajEm2ldQt3hLcNnKYZe/SYs1p&#10;waCnpaHyvL1YBa/mKx/uRz7XB7873as1rxabkVK9l24xARGpi//hv/anVjDO4fEl/Q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2HKxAAAANsAAAAPAAAAAAAAAAAA&#10;AAAAAKECAABkcnMvZG93bnJldi54bWxQSwUGAAAAAAQABAD5AAAAkgMAAAAA&#10;" strokecolor="#930" strokeweight="3pt">
                  <v:stroke startarrowwidth="narrow" startarrowlength="short" endarrow="classic" endarrowwidth="wide" joinstyle="miter"/>
                  <v:shadow color="#004"/>
                </v:line>
                <v:line id="Line 12" o:spid="_x0000_s1033" style="position:absolute;visibility:visible;mso-wrap-style:square" from="17329,14767" to="22765,1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H0MAAAADbAAAADwAAAGRycy9kb3ducmV2LnhtbERPTYvCMBC9C/6HMII3TdbFpVSjFFEU&#10;xIPVPextaMa2bDMpTVbrvzcHYY+P971c97YRd+p87VjDx1SBIC6cqbnUcL3sJgkIH5ANNo5Jw5M8&#10;rFfDwRJT4x58pnseShFD2KeooQqhTaX0RUUW/dS1xJG7uc5iiLArpenwEcNtI2dKfUmLNceGClva&#10;VFT85n9Wg/rx/Hl0J1moeba139k+N+e91uNRny1ABOrDv/jtPhgNSRwbv8QfIF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Tx9DAAAAA2wAAAA8AAAAAAAAAAAAAAAAA&#10;oQIAAGRycy9kb3ducmV2LnhtbFBLBQYAAAAABAAEAPkAAACOAwAAAAA=&#10;" strokecolor="#930" strokeweight="3pt">
                  <v:stroke startarrowwidth="narrow" startarrowlength="short" endarrow="classic" endarrowwidth="wide" endarrowlength="long" joinstyle="miter"/>
                  <v:shadow color="#004"/>
                </v:line>
                <v:shape id="AutoShape 14" o:spid="_x0000_s1034" type="#_x0000_t109" style="position:absolute;left:13375;top:25357;width:16742;height:48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zeMAA&#10;AADbAAAADwAAAGRycy9kb3ducmV2LnhtbERPy2oCMRTdF/yHcAU3RTNV6GM0ihQKYleNLW4vk9vJ&#10;4ORmSNJx9OubheDycN6rzeBa0VOIjWcFT7MCBHHlTcO1gu/Dx/QVREzIBlvPpOBCETbr0cMKS+PP&#10;/EW9TrXIIRxLVGBT6kopY2XJYZz5jjhzvz44TBmGWpqA5xzuWjkvimfpsOHcYLGjd0vVSf85BdSf&#10;XvbXxeNnIKuj1D9NtztqpSbjYbsEkWhId/HNvTMK3vL6/CX/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AzeMAAAADbAAAADwAAAAAAAAAAAAAAAACYAgAAZHJzL2Rvd25y&#10;ZXYueG1sUEsFBgAAAAAEAAQA9QAAAIUDAAAAAA=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 xml:space="preserve">Файл с результатами </w:t>
                        </w:r>
                      </w:p>
                      <w:p w:rsidR="003E0C1E" w:rsidRPr="00DC6C99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proofErr w:type="gramStart"/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расчетов</w:t>
                        </w:r>
                        <w:proofErr w:type="gramEnd"/>
                      </w:p>
                    </w:txbxContent>
                  </v:textbox>
                </v:shape>
                <v:line id="Line 15" o:spid="_x0000_s1035" style="position:absolute;visibility:visible;mso-wrap-style:square" from="24521,22600" to="24521,2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/K+MQAAADbAAAADwAAAGRycy9kb3ducmV2LnhtbESPQWsCMRSE7wX/Q3iCl6JZFaquRpFC&#10;oRRaqQpen5vnZnXzEjZR13/fFAo9DjPzDbNYtbYWN2pC5VjBcJCBIC6crrhUsN+99acgQkTWWDsm&#10;BQ8KsFp2nhaYa3fnb7ptYykShEOOCkyMPpcyFIYshoHzxMk7ucZiTLIppW7wnuC2lqMse5EWK04L&#10;Bj29Giou26tV8Gy+JqPD2E/00e/Pj/KTP9absVK9brueg4jUxv/wX/tdK5gN4fdL+g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8r4xAAAANsAAAAPAAAAAAAAAAAA&#10;AAAAAKECAABkcnMvZG93bnJldi54bWxQSwUGAAAAAAQABAD5AAAAkgMAAAAA&#10;" strokecolor="#930" strokeweight="3pt">
                  <v:stroke startarrowwidth="narrow" startarrowlength="short" endarrow="classic" endarrowwidth="wide" joinstyle="miter"/>
                  <v:shadow color="#004"/>
                </v:line>
                <v:shape id="AutoShape 16" o:spid="_x0000_s1036" type="#_x0000_t109" style="position:absolute;top:9057;width:17329;height:1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sAMYA&#10;AADbAAAADwAAAGRycy9kb3ducmV2LnhtbESPT2sCMRTE7wW/Q3iCt5pVy1JXoxRFaD1VW4TeXjfP&#10;/dPNS9hEd+unbwqFHoeZ+Q2zXPemEVdqfWVZwWScgCDOra64UPD+trt/BOEDssbGMin4Jg/r1eBu&#10;iZm2HR/oegyFiBD2GSooQ3CZlD4vyaAfW0ccvbNtDYYo20LqFrsIN42cJkkqDVYcF0p0tCkp/zpe&#10;jIKHyczcTumHq7dFV32mtXut9y9KjYb90wJEoD78h//az1rBfAq/X+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5sAMYAAADbAAAADwAAAAAAAAAAAAAAAACYAgAAZHJz&#10;L2Rvd25yZXYueG1sUEsFBgAAAAAEAAQA9QAAAIsDAAAAAA=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Pr="00DC6C99" w:rsidRDefault="003E0C1E" w:rsidP="008051F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40"/>
                          </w:rPr>
                        </w:pPr>
                        <w:r w:rsidRPr="00DC6C99"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 xml:space="preserve">Файл соответствия дозы массовой толщине сферической защиты </w:t>
                        </w:r>
                        <w:r>
                          <w:rPr>
                            <w:rFonts w:ascii="Arial" w:hAnsi="Arial" w:cs="Arial"/>
                            <w:sz w:val="24"/>
                            <w:szCs w:val="40"/>
                          </w:rPr>
                          <w:t>для заданной орбиты и срока активного существования</w:t>
                        </w:r>
                      </w:p>
                    </w:txbxContent>
                  </v:textbox>
                </v:shape>
                <v:shape id="AutoShape 14" o:spid="_x0000_s1037" type="#_x0000_t109" style="position:absolute;left:33254;top:25460;width:12938;height:48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1e8QA&#10;AADbAAAADwAAAGRycy9kb3ducmV2LnhtbESPQUsDMRSE70L/Q3hCL2KztaJ2bVqKUCh6alS8Pjav&#10;m6WblyVJt9v++kYQPA4z8w2zWA2uFT2F2HhWMJ0UIIgrbxquFXx9bu5fQMSEbLD1TArOFGG1HN0s&#10;sDT+xDvqdapFhnAsUYFNqSuljJUlh3HiO+Ls7X1wmLIMtTQBTxnuWvlQFE/SYcN5wWJHb5aqgz46&#10;BdQfnt8vs7uPQFZHqb+bbvujlRrfDutXEImG9B/+a2+Ngvkj/H7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NXvEAAAA2wAAAA8AAAAAAAAAAAAAAAAAmAIAAGRycy9k&#10;b3ducmV2LnhtbFBLBQYAAAAABAAEAPUAAACJAwAAAAA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Default="003E0C1E" w:rsidP="00652C15">
                        <w:pPr>
                          <w:pStyle w:val="affff9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Файл секторной </w:t>
                        </w:r>
                      </w:p>
                      <w:p w:rsidR="003E0C1E" w:rsidRDefault="003E0C1E" w:rsidP="00652C15">
                        <w:pPr>
                          <w:pStyle w:val="affff9"/>
                          <w:jc w:val="center"/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модели</w:t>
                        </w:r>
                        <w:proofErr w:type="gramEnd"/>
                      </w:p>
                    </w:txbxContent>
                  </v:textbox>
                </v:shape>
                <v:line id="Line 15" o:spid="_x0000_s1038" style="position:absolute;visibility:visible;mso-wrap-style:square" from="38680,22600" to="38680,2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y98UAAADbAAAADwAAAGRycy9kb3ducmV2LnhtbESPQUvDQBSE7wX/w/IEb+1GQalpt0VE&#10;wYOCrRLw9si+ZqPZtzH7msT+erdQ6HGYmW+Y5Xr0jeqpi3VgA9ezDBRxGWzNlYHPj+fpHFQUZItN&#10;YDLwRxHWq4vJEnMbBt5Qv5VKJQjHHA04kTbXOpaOPMZZaImTtwudR0myq7TtcEhw3+ibLLvTHmtO&#10;Cw5benRU/mz33kC5d708DZpt8Xv4/mqLt8PruxhzdTk+LEAJjXIOn9ov1sD9LRy/pB+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Uy98UAAADbAAAADwAAAAAAAAAA&#10;AAAAAAChAgAAZHJzL2Rvd25yZXYueG1sUEsFBgAAAAAEAAQA+QAAAJMDAAAAAA==&#10;" strokecolor="#930" strokeweight="3pt">
                  <v:stroke startarrow="classic" startarrowwidth="wide" endarrow="classic" endarrowwidth="wide" joinstyle="miter"/>
                  <v:shadow color="#004"/>
                </v:line>
                <v:shape id="AutoShape 14" o:spid="_x0000_s1039" type="#_x0000_t109" style="position:absolute;left:42917;top:9074;width:16621;height:1318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Ol8MA&#10;AADbAAAADwAAAGRycy9kb3ducmV2LnhtbESPQWsCMRSE7wX/Q3hCL6VmtaB1axQpCNKeGhWvj83r&#10;ZnHzsiTpuu2vbwoFj8PMfMOsNoNrRU8hNp4VTCcFCOLKm4ZrBcfD7vEZREzIBlvPpOCbImzWo7sV&#10;lsZf+YN6nWqRIRxLVGBT6kopY2XJYZz4jjh7nz44TFmGWpqA1wx3rZwVxVw6bDgvWOzo1VJ10V9O&#10;AfWXxdvP08N7IKuj1Kem25+1UvfjYfsCItGQbuH/9t4oWM7h70v+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UOl8MAAADbAAAADwAAAAAAAAAAAAAAAACYAgAAZHJzL2Rv&#10;d25yZXYueG1sUEsFBgAAAAAEAAQA9QAAAIgDAAAAAA==&#10;" filled="f" fillcolor="#9ce157" strokecolor="#930" strokeweight="2pt">
                  <v:fill opacity="32896f"/>
                  <v:stroke startarrowwidth="narrow" startarrowlength="short" endarrowwidth="narrow" endarrowlength="short"/>
                  <v:shadow color="#004"/>
                  <v:textbox inset="1.80339mm,.90169mm,1.80339mm,.90169mm">
                    <w:txbxContent>
                      <w:p w:rsidR="003E0C1E" w:rsidRDefault="003E0C1E" w:rsidP="00FA7E61">
                        <w:pPr>
                          <w:pStyle w:val="affff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A7E61">
                          <w:rPr>
                            <w:rFonts w:ascii="Arial" w:hAnsi="Arial" w:cs="Arial"/>
                          </w:rPr>
                          <w:t>Точки и направле</w:t>
                        </w:r>
                        <w:r>
                          <w:rPr>
                            <w:rFonts w:ascii="Arial" w:hAnsi="Arial" w:cs="Arial"/>
                          </w:rPr>
                          <w:t>н</w:t>
                        </w:r>
                        <w:r w:rsidRPr="00FA7E61">
                          <w:rPr>
                            <w:rFonts w:ascii="Arial" w:hAnsi="Arial" w:cs="Arial"/>
                          </w:rPr>
                          <w:t>ия</w:t>
                        </w:r>
                      </w:p>
                      <w:p w:rsidR="003E0C1E" w:rsidRDefault="003E0C1E" w:rsidP="00FA7E61">
                        <w:pPr>
                          <w:pStyle w:val="affff9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gramStart"/>
                        <w:r w:rsidRPr="00FA7E61">
                          <w:rPr>
                            <w:rFonts w:ascii="Arial" w:hAnsi="Arial" w:cs="Arial"/>
                          </w:rPr>
                          <w:t>расчета</w:t>
                        </w:r>
                        <w:proofErr w:type="gramEnd"/>
                        <w:r w:rsidRPr="00FA7E61">
                          <w:rPr>
                            <w:rFonts w:ascii="Arial" w:hAnsi="Arial" w:cs="Arial"/>
                          </w:rPr>
                          <w:t xml:space="preserve"> (ввод </w:t>
                        </w:r>
                      </w:p>
                      <w:p w:rsidR="003E0C1E" w:rsidRDefault="003E0C1E" w:rsidP="00FA7E61">
                        <w:pPr>
                          <w:pStyle w:val="affff9"/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FA7E61">
                          <w:rPr>
                            <w:rFonts w:ascii="Arial" w:hAnsi="Arial" w:cs="Arial"/>
                          </w:rPr>
                          <w:t>в</w:t>
                        </w:r>
                        <w:proofErr w:type="gramEnd"/>
                        <w:r w:rsidRPr="00FA7E61">
                          <w:rPr>
                            <w:rFonts w:ascii="Arial" w:hAnsi="Arial" w:cs="Arial"/>
                          </w:rPr>
                          <w:t xml:space="preserve"> программе и</w:t>
                        </w:r>
                      </w:p>
                      <w:p w:rsidR="003E0C1E" w:rsidRPr="00FA7E61" w:rsidRDefault="003E0C1E" w:rsidP="00FA7E61">
                        <w:pPr>
                          <w:pStyle w:val="affff9"/>
                          <w:jc w:val="center"/>
                        </w:pPr>
                        <w:proofErr w:type="gramStart"/>
                        <w:r w:rsidRPr="00FA7E61">
                          <w:rPr>
                            <w:rFonts w:ascii="Arial" w:hAnsi="Arial" w:cs="Arial"/>
                          </w:rPr>
                          <w:t>сохранение</w:t>
                        </w:r>
                        <w:proofErr w:type="gramEnd"/>
                        <w:r w:rsidRPr="00FA7E61">
                          <w:rPr>
                            <w:rFonts w:ascii="Arial" w:hAnsi="Arial" w:cs="Arial"/>
                          </w:rPr>
                          <w:t xml:space="preserve"> в файл)</w:t>
                        </w:r>
                      </w:p>
                    </w:txbxContent>
                  </v:textbox>
                </v:shape>
                <v:line id="Line 13" o:spid="_x0000_s1040" style="position:absolute;flip:x;visibility:visible;mso-wrap-style:square" from="37451,14773" to="42918,1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8QcIAAADbAAAADwAAAGRycy9kb3ducmV2LnhtbESP3YrCMBSE7wXfIZwF7zRd199qFFkQ&#10;BfGi6gMcm2NbbE5KE7W+vREEL4eZ+YaZLxtTijvVrrCs4LcXgSBOrS44U3A6rrsTEM4jaywtk4In&#10;OVgu2q05xto+OKH7wWciQNjFqCD3voqldGlOBl3PVsTBu9jaoA+yzqSu8RHgppT9KBpJgwWHhRwr&#10;+s8pvR5uRgEWg/N53d8/5XT4t7qems0uKVmpzk+zmoHw1Phv+NPeagXTMby/hB8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k8QcIAAADbAAAADwAAAAAAAAAAAAAA&#10;AAChAgAAZHJzL2Rvd25yZXYueG1sUEsFBgAAAAAEAAQA+QAAAJADAAAAAA==&#10;" strokecolor="#930" strokeweight="3pt">
                  <v:stroke startarrow="classic" startarrowwidth="wide" endarrow="classic" endarrowwidth="wide" endarrowlength="long" joinstyle="miter"/>
                  <v:shadow color="#004"/>
                </v:line>
                <w10:anchorlock/>
              </v:group>
            </w:pict>
          </mc:Fallback>
        </mc:AlternateContent>
      </w:r>
    </w:p>
    <w:p w:rsidR="008051F8" w:rsidRPr="008051F8" w:rsidRDefault="008051F8" w:rsidP="006C0F09">
      <w:pPr>
        <w:pStyle w:val="af9"/>
        <w:ind w:left="-284" w:right="425" w:firstLine="709"/>
        <w:jc w:val="center"/>
        <w:rPr>
          <w:rFonts w:ascii="Arial" w:hAnsi="Arial" w:cs="Arial"/>
          <w:sz w:val="24"/>
          <w:szCs w:val="24"/>
        </w:rPr>
      </w:pPr>
      <w:r w:rsidRPr="008051F8">
        <w:rPr>
          <w:rFonts w:ascii="Arial" w:hAnsi="Arial" w:cs="Arial"/>
          <w:sz w:val="24"/>
          <w:szCs w:val="24"/>
        </w:rPr>
        <w:t>Рисунок 1</w:t>
      </w:r>
      <w:r w:rsidR="007E6D68">
        <w:rPr>
          <w:rFonts w:ascii="Arial" w:hAnsi="Arial" w:cs="Arial"/>
          <w:sz w:val="24"/>
          <w:szCs w:val="24"/>
        </w:rPr>
        <w:t>.</w:t>
      </w:r>
      <w:r w:rsidRPr="008051F8">
        <w:rPr>
          <w:rFonts w:ascii="Arial" w:hAnsi="Arial" w:cs="Arial"/>
          <w:sz w:val="24"/>
          <w:szCs w:val="24"/>
        </w:rPr>
        <w:t xml:space="preserve"> Структурная схема работы программы «Поглощенная доза»</w:t>
      </w:r>
    </w:p>
    <w:p w:rsidR="008051F8" w:rsidRPr="008051F8" w:rsidRDefault="008051F8" w:rsidP="006C0F09">
      <w:pPr>
        <w:pStyle w:val="af9"/>
        <w:ind w:left="-284" w:right="425" w:firstLine="709"/>
        <w:jc w:val="center"/>
        <w:rPr>
          <w:rFonts w:ascii="Arial" w:hAnsi="Arial" w:cs="Arial"/>
          <w:sz w:val="24"/>
          <w:szCs w:val="24"/>
        </w:rPr>
      </w:pPr>
    </w:p>
    <w:p w:rsidR="0006382D" w:rsidRPr="007C4231" w:rsidRDefault="008051F8" w:rsidP="005D63E4">
      <w:pPr>
        <w:pStyle w:val="1"/>
        <w:ind w:right="425"/>
      </w:pPr>
      <w:bookmarkStart w:id="3" w:name="_Toc198020637"/>
      <w:r w:rsidRPr="007C4231">
        <w:t>3</w:t>
      </w:r>
      <w:r w:rsidR="00062D68" w:rsidRPr="007C4231">
        <w:t xml:space="preserve">. </w:t>
      </w:r>
      <w:r w:rsidR="0006382D" w:rsidRPr="007C4231">
        <w:t xml:space="preserve">Назначение и основные функциональные характеристики </w:t>
      </w:r>
      <w:r w:rsidR="00BF25BF" w:rsidRPr="007C4231">
        <w:t>программ</w:t>
      </w:r>
      <w:r w:rsidR="007C4231">
        <w:t>ы</w:t>
      </w:r>
      <w:bookmarkEnd w:id="3"/>
    </w:p>
    <w:p w:rsidR="00062D68" w:rsidRDefault="00062D68" w:rsidP="006C0F09">
      <w:pPr>
        <w:ind w:left="-284" w:right="425" w:firstLine="720"/>
        <w:jc w:val="both"/>
        <w:rPr>
          <w:sz w:val="24"/>
          <w:szCs w:val="28"/>
        </w:rPr>
      </w:pPr>
      <w:r w:rsidRPr="00062D68">
        <w:rPr>
          <w:sz w:val="24"/>
          <w:szCs w:val="28"/>
        </w:rPr>
        <w:t>Разр</w:t>
      </w:r>
      <w:r>
        <w:rPr>
          <w:sz w:val="24"/>
          <w:szCs w:val="28"/>
        </w:rPr>
        <w:t>аботанное ПО</w:t>
      </w:r>
      <w:r w:rsidRPr="00062D68">
        <w:rPr>
          <w:sz w:val="24"/>
          <w:szCs w:val="28"/>
        </w:rPr>
        <w:t xml:space="preserve"> является приложением</w:t>
      </w:r>
      <w:r w:rsidR="002D5F21">
        <w:rPr>
          <w:sz w:val="24"/>
          <w:szCs w:val="28"/>
        </w:rPr>
        <w:t xml:space="preserve"> САПР</w:t>
      </w:r>
      <w:r w:rsidRPr="00062D68">
        <w:rPr>
          <w:sz w:val="24"/>
          <w:szCs w:val="28"/>
        </w:rPr>
        <w:t xml:space="preserve"> </w:t>
      </w:r>
      <w:r w:rsidR="002D5F21">
        <w:rPr>
          <w:sz w:val="24"/>
          <w:szCs w:val="28"/>
        </w:rPr>
        <w:t>T-</w:t>
      </w:r>
      <w:r>
        <w:rPr>
          <w:sz w:val="24"/>
          <w:szCs w:val="28"/>
        </w:rPr>
        <w:t>FLEX CAD</w:t>
      </w:r>
      <w:r w:rsidRPr="00062D68">
        <w:rPr>
          <w:sz w:val="24"/>
          <w:szCs w:val="28"/>
        </w:rPr>
        <w:t xml:space="preserve"> и предназначено для расчета поглощенных доз, коэффициентов ослабления и средней массовой толщины защиты от заряженных частиц (ЗЧ) космического </w:t>
      </w:r>
      <w:r w:rsidRPr="00062D68">
        <w:rPr>
          <w:sz w:val="24"/>
          <w:szCs w:val="28"/>
        </w:rPr>
        <w:lastRenderedPageBreak/>
        <w:t xml:space="preserve">пространства (КП) (до четырех видов частиц) в произвольно выбранных точках на трехмерном чертеже объекта, выполненного в </w:t>
      </w:r>
      <w:r w:rsidR="002D5F21">
        <w:rPr>
          <w:sz w:val="24"/>
          <w:szCs w:val="28"/>
        </w:rPr>
        <w:t>T-</w:t>
      </w:r>
      <w:r>
        <w:rPr>
          <w:sz w:val="24"/>
          <w:szCs w:val="28"/>
        </w:rPr>
        <w:t>FLEX CAD</w:t>
      </w:r>
      <w:r w:rsidRPr="00062D68">
        <w:rPr>
          <w:sz w:val="24"/>
          <w:szCs w:val="28"/>
        </w:rPr>
        <w:t xml:space="preserve">, а также визуализации распределения поглощенных доз по направлениям средствами </w:t>
      </w:r>
      <w:r w:rsidR="002D5F21">
        <w:rPr>
          <w:sz w:val="24"/>
          <w:szCs w:val="28"/>
        </w:rPr>
        <w:t>T-</w:t>
      </w:r>
      <w:r>
        <w:rPr>
          <w:sz w:val="24"/>
          <w:szCs w:val="28"/>
        </w:rPr>
        <w:t>FLEX CAD</w:t>
      </w:r>
      <w:r w:rsidRPr="00062D68">
        <w:rPr>
          <w:sz w:val="24"/>
          <w:szCs w:val="28"/>
        </w:rPr>
        <w:t xml:space="preserve">. Область применения ПО – автоматизированные рабочие места оценки стойкости </w:t>
      </w:r>
      <w:r w:rsidR="000D6158">
        <w:rPr>
          <w:sz w:val="24"/>
          <w:szCs w:val="28"/>
        </w:rPr>
        <w:t>космических аппаратов</w:t>
      </w:r>
      <w:r w:rsidRPr="00062D68">
        <w:rPr>
          <w:sz w:val="24"/>
          <w:szCs w:val="28"/>
        </w:rPr>
        <w:t xml:space="preserve"> к ЗЧ КП на этапе проектирования.</w:t>
      </w:r>
    </w:p>
    <w:p w:rsidR="004F3B7D" w:rsidRDefault="004F3B7D" w:rsidP="006C0F09">
      <w:pPr>
        <w:ind w:left="-284" w:right="425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Функционально работу программы можно разделить на три </w:t>
      </w:r>
      <w:r w:rsidR="00C93694">
        <w:rPr>
          <w:sz w:val="24"/>
          <w:szCs w:val="28"/>
        </w:rPr>
        <w:t xml:space="preserve">взаимосвязанных </w:t>
      </w:r>
      <w:r>
        <w:rPr>
          <w:sz w:val="24"/>
          <w:szCs w:val="28"/>
        </w:rPr>
        <w:t>группы:</w:t>
      </w:r>
    </w:p>
    <w:p w:rsidR="004F3B7D" w:rsidRDefault="004F3B7D" w:rsidP="006C0F09">
      <w:pPr>
        <w:ind w:left="-284" w:right="425" w:firstLine="720"/>
        <w:jc w:val="both"/>
        <w:rPr>
          <w:sz w:val="24"/>
          <w:szCs w:val="28"/>
        </w:rPr>
      </w:pPr>
      <w:r>
        <w:rPr>
          <w:sz w:val="24"/>
          <w:szCs w:val="28"/>
        </w:rPr>
        <w:t>1. Ввод и сохранение исходных данных.</w:t>
      </w:r>
    </w:p>
    <w:p w:rsidR="004F3B7D" w:rsidRDefault="004F3B7D" w:rsidP="006C0F09">
      <w:pPr>
        <w:ind w:left="-284" w:right="425" w:firstLine="72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2. </w:t>
      </w:r>
      <w:r w:rsidR="00D267A9">
        <w:rPr>
          <w:sz w:val="24"/>
          <w:szCs w:val="28"/>
        </w:rPr>
        <w:t>Расчет р</w:t>
      </w:r>
      <w:r>
        <w:rPr>
          <w:sz w:val="24"/>
          <w:szCs w:val="28"/>
        </w:rPr>
        <w:t>езультат</w:t>
      </w:r>
      <w:r w:rsidR="00D267A9">
        <w:rPr>
          <w:sz w:val="24"/>
          <w:szCs w:val="28"/>
        </w:rPr>
        <w:t>ов</w:t>
      </w:r>
      <w:r>
        <w:rPr>
          <w:sz w:val="24"/>
          <w:szCs w:val="28"/>
        </w:rPr>
        <w:t xml:space="preserve"> и их сохранение.</w:t>
      </w:r>
    </w:p>
    <w:p w:rsidR="004F3B7D" w:rsidRDefault="004F3B7D" w:rsidP="006C0F09">
      <w:pPr>
        <w:ind w:left="-284" w:right="425" w:firstLine="720"/>
        <w:jc w:val="both"/>
        <w:rPr>
          <w:sz w:val="24"/>
          <w:szCs w:val="28"/>
        </w:rPr>
      </w:pPr>
      <w:r>
        <w:rPr>
          <w:sz w:val="24"/>
          <w:szCs w:val="28"/>
        </w:rPr>
        <w:t>3. Визуализация результатов расчета</w:t>
      </w:r>
      <w:r w:rsidR="00027F8B">
        <w:rPr>
          <w:sz w:val="24"/>
          <w:szCs w:val="28"/>
        </w:rPr>
        <w:t>.</w:t>
      </w:r>
    </w:p>
    <w:p w:rsidR="00C93694" w:rsidRPr="00062D68" w:rsidRDefault="00C93694" w:rsidP="006C0F09">
      <w:pPr>
        <w:ind w:left="-284" w:right="425" w:firstLine="720"/>
        <w:jc w:val="both"/>
        <w:rPr>
          <w:sz w:val="24"/>
          <w:szCs w:val="28"/>
        </w:rPr>
      </w:pPr>
    </w:p>
    <w:p w:rsidR="001A03AA" w:rsidRPr="00363D05" w:rsidRDefault="008051F8" w:rsidP="007C4231">
      <w:pPr>
        <w:pStyle w:val="21"/>
        <w:spacing w:after="120"/>
        <w:ind w:left="425"/>
      </w:pPr>
      <w:bookmarkStart w:id="4" w:name="_Toc198020638"/>
      <w:r w:rsidRPr="00363D05">
        <w:t>3</w:t>
      </w:r>
      <w:r w:rsidR="002B0C01" w:rsidRPr="00363D05">
        <w:t xml:space="preserve">.1. </w:t>
      </w:r>
      <w:r w:rsidR="001A03AA" w:rsidRPr="00363D05">
        <w:t>Ввод и сохранение исходных данных.</w:t>
      </w:r>
      <w:bookmarkEnd w:id="4"/>
    </w:p>
    <w:p w:rsidR="001A03AA" w:rsidRPr="001A03AA" w:rsidRDefault="001A03AA" w:rsidP="006C0F09">
      <w:pPr>
        <w:pStyle w:val="afd"/>
        <w:ind w:left="-284" w:right="425" w:firstLine="720"/>
        <w:jc w:val="both"/>
        <w:rPr>
          <w:sz w:val="24"/>
          <w:szCs w:val="24"/>
        </w:rPr>
      </w:pPr>
      <w:r w:rsidRPr="001A03AA">
        <w:rPr>
          <w:sz w:val="24"/>
          <w:szCs w:val="24"/>
        </w:rPr>
        <w:t xml:space="preserve">Входными данными для работы программы являются: </w:t>
      </w:r>
    </w:p>
    <w:p w:rsidR="001A03AA" w:rsidRPr="001A03AA" w:rsidRDefault="001A03AA" w:rsidP="0082142F">
      <w:pPr>
        <w:pStyle w:val="afd"/>
        <w:numPr>
          <w:ilvl w:val="1"/>
          <w:numId w:val="16"/>
        </w:numPr>
        <w:spacing w:after="0"/>
        <w:ind w:left="-284" w:right="425" w:firstLine="709"/>
        <w:jc w:val="both"/>
        <w:rPr>
          <w:sz w:val="24"/>
          <w:szCs w:val="24"/>
        </w:rPr>
      </w:pPr>
      <w:proofErr w:type="gramStart"/>
      <w:r w:rsidRPr="001A03AA">
        <w:rPr>
          <w:sz w:val="24"/>
          <w:szCs w:val="24"/>
        </w:rPr>
        <w:t>трехмерный</w:t>
      </w:r>
      <w:proofErr w:type="gramEnd"/>
      <w:r w:rsidRPr="001A03AA">
        <w:rPr>
          <w:sz w:val="24"/>
          <w:szCs w:val="24"/>
        </w:rPr>
        <w:t xml:space="preserve"> чертеж объекта, выполненный в </w:t>
      </w:r>
      <w:r w:rsidR="002B0C01">
        <w:rPr>
          <w:sz w:val="24"/>
          <w:szCs w:val="24"/>
        </w:rPr>
        <w:t>САПР</w:t>
      </w:r>
      <w:r w:rsidRPr="001A03AA">
        <w:rPr>
          <w:sz w:val="24"/>
          <w:szCs w:val="24"/>
        </w:rPr>
        <w:t xml:space="preserve"> </w:t>
      </w:r>
      <w:r w:rsidR="002B0C01">
        <w:rPr>
          <w:sz w:val="24"/>
          <w:szCs w:val="24"/>
          <w:lang w:val="en-US"/>
        </w:rPr>
        <w:t>T</w:t>
      </w:r>
      <w:r w:rsidR="002B0C01" w:rsidRPr="002B0C01">
        <w:rPr>
          <w:sz w:val="24"/>
          <w:szCs w:val="24"/>
        </w:rPr>
        <w:t>-</w:t>
      </w:r>
      <w:r w:rsidR="002B0C01">
        <w:rPr>
          <w:sz w:val="24"/>
          <w:szCs w:val="24"/>
          <w:lang w:val="en-US"/>
        </w:rPr>
        <w:t>FLEX</w:t>
      </w:r>
      <w:r w:rsidR="002B0C01" w:rsidRPr="002B0C01">
        <w:rPr>
          <w:sz w:val="24"/>
          <w:szCs w:val="24"/>
        </w:rPr>
        <w:t xml:space="preserve"> </w:t>
      </w:r>
      <w:r w:rsidR="002B0C01">
        <w:rPr>
          <w:sz w:val="24"/>
          <w:szCs w:val="24"/>
          <w:lang w:val="en-US"/>
        </w:rPr>
        <w:t>CAD</w:t>
      </w:r>
      <w:r w:rsidRPr="001A03AA">
        <w:rPr>
          <w:sz w:val="24"/>
          <w:szCs w:val="24"/>
        </w:rPr>
        <w:t xml:space="preserve"> и содержащий данные о массе и (или) плотности входящих в него компонентов</w:t>
      </w:r>
      <w:r w:rsidR="00D66415" w:rsidRPr="00D66415">
        <w:rPr>
          <w:sz w:val="24"/>
          <w:szCs w:val="24"/>
        </w:rPr>
        <w:t>,</w:t>
      </w:r>
      <w:r w:rsidR="002B0C01" w:rsidRPr="002B0C01">
        <w:rPr>
          <w:sz w:val="24"/>
          <w:szCs w:val="24"/>
        </w:rPr>
        <w:t xml:space="preserve"> </w:t>
      </w:r>
      <w:r w:rsidR="00D66415">
        <w:rPr>
          <w:sz w:val="24"/>
          <w:szCs w:val="24"/>
        </w:rPr>
        <w:t>т</w:t>
      </w:r>
      <w:r w:rsidR="002B0C01" w:rsidRPr="001A03AA">
        <w:rPr>
          <w:sz w:val="24"/>
          <w:szCs w:val="24"/>
        </w:rPr>
        <w:t xml:space="preserve">рехмерный чертеж пользователь готовит самостоятельно, используя САПР </w:t>
      </w:r>
      <w:r w:rsidR="002B0C01">
        <w:rPr>
          <w:sz w:val="24"/>
          <w:szCs w:val="24"/>
          <w:lang w:val="en-US"/>
        </w:rPr>
        <w:t>T</w:t>
      </w:r>
      <w:r w:rsidR="002B0C01" w:rsidRPr="002B0C01">
        <w:rPr>
          <w:sz w:val="24"/>
          <w:szCs w:val="24"/>
        </w:rPr>
        <w:t>-</w:t>
      </w:r>
      <w:r w:rsidR="002B0C01">
        <w:rPr>
          <w:sz w:val="24"/>
          <w:szCs w:val="24"/>
          <w:lang w:val="en-US"/>
        </w:rPr>
        <w:t>FLEX</w:t>
      </w:r>
      <w:r w:rsidR="002B0C01" w:rsidRPr="002B0C01">
        <w:rPr>
          <w:sz w:val="24"/>
          <w:szCs w:val="24"/>
        </w:rPr>
        <w:t xml:space="preserve"> </w:t>
      </w:r>
      <w:r w:rsidR="002B0C01">
        <w:rPr>
          <w:sz w:val="24"/>
          <w:szCs w:val="24"/>
          <w:lang w:val="en-US"/>
        </w:rPr>
        <w:t>CAD</w:t>
      </w:r>
      <w:r w:rsidR="00D66415">
        <w:rPr>
          <w:sz w:val="24"/>
          <w:szCs w:val="24"/>
        </w:rPr>
        <w:t>, м</w:t>
      </w:r>
      <w:r w:rsidR="002B0C01" w:rsidRPr="001A03AA">
        <w:rPr>
          <w:sz w:val="24"/>
          <w:szCs w:val="24"/>
        </w:rPr>
        <w:t>асса и (или) плотность компонентов вводится и сохраняется в свойствах компонента с помощью программы «Поглощенная доза»</w:t>
      </w:r>
      <w:r w:rsidRPr="001A03AA">
        <w:rPr>
          <w:sz w:val="24"/>
          <w:szCs w:val="24"/>
        </w:rPr>
        <w:t>;</w:t>
      </w:r>
    </w:p>
    <w:p w:rsidR="001A03AA" w:rsidRDefault="001A03AA" w:rsidP="0082142F">
      <w:pPr>
        <w:pStyle w:val="afd"/>
        <w:numPr>
          <w:ilvl w:val="1"/>
          <w:numId w:val="16"/>
        </w:numPr>
        <w:spacing w:after="0"/>
        <w:ind w:left="-284" w:right="425" w:firstLine="709"/>
        <w:jc w:val="both"/>
        <w:rPr>
          <w:sz w:val="24"/>
          <w:szCs w:val="24"/>
        </w:rPr>
      </w:pPr>
      <w:proofErr w:type="gramStart"/>
      <w:r w:rsidRPr="001A03AA">
        <w:rPr>
          <w:sz w:val="24"/>
          <w:szCs w:val="24"/>
        </w:rPr>
        <w:t>файлы</w:t>
      </w:r>
      <w:proofErr w:type="gramEnd"/>
      <w:r w:rsidRPr="001A03AA">
        <w:rPr>
          <w:sz w:val="24"/>
          <w:szCs w:val="24"/>
        </w:rPr>
        <w:t xml:space="preserve"> с таблицами соответствия поглощенной дозы  массовой толщине защиты для четырех видов излучений: электронов ЕРПЗ</w:t>
      </w:r>
      <w:r w:rsidR="002B0C01" w:rsidRPr="002B0C01">
        <w:rPr>
          <w:sz w:val="24"/>
          <w:szCs w:val="24"/>
        </w:rPr>
        <w:t xml:space="preserve"> (</w:t>
      </w:r>
      <w:r w:rsidR="002B0C01">
        <w:rPr>
          <w:sz w:val="24"/>
          <w:szCs w:val="24"/>
          <w:lang w:val="en-US"/>
        </w:rPr>
        <w:t>table</w:t>
      </w:r>
      <w:r w:rsidR="002B0C01" w:rsidRPr="002B0C01">
        <w:rPr>
          <w:sz w:val="24"/>
          <w:szCs w:val="24"/>
        </w:rPr>
        <w:t>1.</w:t>
      </w:r>
      <w:r w:rsidR="002B0C01">
        <w:rPr>
          <w:sz w:val="24"/>
          <w:szCs w:val="24"/>
          <w:lang w:val="en-US"/>
        </w:rPr>
        <w:t>txt</w:t>
      </w:r>
      <w:r w:rsidR="002B0C01" w:rsidRPr="002B0C01">
        <w:rPr>
          <w:sz w:val="24"/>
          <w:szCs w:val="24"/>
        </w:rPr>
        <w:t>)</w:t>
      </w:r>
      <w:r w:rsidRPr="001A03AA">
        <w:rPr>
          <w:sz w:val="24"/>
          <w:szCs w:val="24"/>
        </w:rPr>
        <w:t>, протонов ЕРПЗ</w:t>
      </w:r>
      <w:r w:rsidR="002B0C01" w:rsidRPr="002B0C01">
        <w:rPr>
          <w:sz w:val="24"/>
          <w:szCs w:val="24"/>
        </w:rPr>
        <w:t xml:space="preserve"> (</w:t>
      </w:r>
      <w:r w:rsidR="002B0C01">
        <w:rPr>
          <w:sz w:val="24"/>
          <w:szCs w:val="24"/>
          <w:lang w:val="en-US"/>
        </w:rPr>
        <w:t>table</w:t>
      </w:r>
      <w:r w:rsidR="002B0C01" w:rsidRPr="002B0C01">
        <w:rPr>
          <w:sz w:val="24"/>
          <w:szCs w:val="24"/>
        </w:rPr>
        <w:t>2.</w:t>
      </w:r>
      <w:r w:rsidR="002B0C01">
        <w:rPr>
          <w:sz w:val="24"/>
          <w:szCs w:val="24"/>
          <w:lang w:val="en-US"/>
        </w:rPr>
        <w:t>txt</w:t>
      </w:r>
      <w:r w:rsidR="002B0C01" w:rsidRPr="002B0C01">
        <w:rPr>
          <w:sz w:val="24"/>
          <w:szCs w:val="24"/>
        </w:rPr>
        <w:t>)</w:t>
      </w:r>
      <w:r w:rsidRPr="001A03AA">
        <w:rPr>
          <w:sz w:val="24"/>
          <w:szCs w:val="24"/>
        </w:rPr>
        <w:t>, протонов СКЛ</w:t>
      </w:r>
      <w:r w:rsidR="002B0C01" w:rsidRPr="002B0C01">
        <w:rPr>
          <w:sz w:val="24"/>
          <w:szCs w:val="24"/>
        </w:rPr>
        <w:t xml:space="preserve"> (</w:t>
      </w:r>
      <w:r w:rsidR="002B0C01">
        <w:rPr>
          <w:sz w:val="24"/>
          <w:szCs w:val="24"/>
          <w:lang w:val="en-US"/>
        </w:rPr>
        <w:t>table</w:t>
      </w:r>
      <w:r w:rsidR="002B0C01" w:rsidRPr="002B0C01">
        <w:rPr>
          <w:sz w:val="24"/>
          <w:szCs w:val="24"/>
        </w:rPr>
        <w:t>3.</w:t>
      </w:r>
      <w:r w:rsidR="002B0C01">
        <w:rPr>
          <w:sz w:val="24"/>
          <w:szCs w:val="24"/>
          <w:lang w:val="en-US"/>
        </w:rPr>
        <w:t>txt</w:t>
      </w:r>
      <w:r w:rsidR="002B0C01" w:rsidRPr="002B0C01">
        <w:rPr>
          <w:sz w:val="24"/>
          <w:szCs w:val="24"/>
        </w:rPr>
        <w:t>)</w:t>
      </w:r>
      <w:r w:rsidRPr="001A03AA">
        <w:rPr>
          <w:sz w:val="24"/>
          <w:szCs w:val="24"/>
        </w:rPr>
        <w:t xml:space="preserve"> и электронов ИРПЗ</w:t>
      </w:r>
      <w:r w:rsidR="002B0C01" w:rsidRPr="002B0C01">
        <w:rPr>
          <w:sz w:val="24"/>
          <w:szCs w:val="24"/>
        </w:rPr>
        <w:t xml:space="preserve"> (</w:t>
      </w:r>
      <w:r w:rsidR="002B0C01">
        <w:rPr>
          <w:sz w:val="24"/>
          <w:szCs w:val="24"/>
          <w:lang w:val="en-US"/>
        </w:rPr>
        <w:t>table</w:t>
      </w:r>
      <w:r w:rsidR="002B0C01" w:rsidRPr="002B0C01">
        <w:rPr>
          <w:sz w:val="24"/>
          <w:szCs w:val="24"/>
        </w:rPr>
        <w:t>4.</w:t>
      </w:r>
      <w:r w:rsidR="002B0C01">
        <w:rPr>
          <w:sz w:val="24"/>
          <w:szCs w:val="24"/>
          <w:lang w:val="en-US"/>
        </w:rPr>
        <w:t>txt</w:t>
      </w:r>
      <w:r w:rsidR="002B0C01" w:rsidRPr="002B0C01">
        <w:rPr>
          <w:sz w:val="24"/>
          <w:szCs w:val="24"/>
        </w:rPr>
        <w:t>)</w:t>
      </w:r>
      <w:r w:rsidRPr="001A03AA">
        <w:rPr>
          <w:sz w:val="24"/>
          <w:szCs w:val="24"/>
        </w:rPr>
        <w:t xml:space="preserve">, </w:t>
      </w:r>
      <w:r w:rsidR="00D66415">
        <w:rPr>
          <w:sz w:val="24"/>
          <w:szCs w:val="24"/>
        </w:rPr>
        <w:t xml:space="preserve">эти файлы </w:t>
      </w:r>
      <w:r w:rsidR="00D66415" w:rsidRPr="001A03AA">
        <w:rPr>
          <w:sz w:val="24"/>
          <w:szCs w:val="24"/>
        </w:rPr>
        <w:t>пользователь готовит самостоятельно</w:t>
      </w:r>
      <w:r w:rsidR="00D66415" w:rsidRPr="00D66415">
        <w:rPr>
          <w:rFonts w:ascii="Times New Roman" w:hAnsi="Times New Roman" w:cs="Times New Roman"/>
        </w:rPr>
        <w:t xml:space="preserve"> </w:t>
      </w:r>
      <w:r w:rsidR="00D66415" w:rsidRPr="00D66415">
        <w:rPr>
          <w:rFonts w:ascii="Arial" w:hAnsi="Arial" w:cs="Arial"/>
          <w:sz w:val="24"/>
          <w:szCs w:val="24"/>
        </w:rPr>
        <w:t xml:space="preserve">с помощью ОСТ134-1044-2007, программ </w:t>
      </w:r>
      <w:proofErr w:type="spellStart"/>
      <w:r w:rsidR="00D66415" w:rsidRPr="00D66415">
        <w:rPr>
          <w:rFonts w:ascii="Arial" w:hAnsi="Arial" w:cs="Arial"/>
          <w:sz w:val="24"/>
          <w:szCs w:val="24"/>
          <w:lang w:val="en-US"/>
        </w:rPr>
        <w:t>Shieldose</w:t>
      </w:r>
      <w:proofErr w:type="spellEnd"/>
      <w:r w:rsidR="00D66415" w:rsidRPr="00D66415">
        <w:rPr>
          <w:rFonts w:ascii="Arial" w:hAnsi="Arial" w:cs="Arial"/>
          <w:sz w:val="24"/>
          <w:szCs w:val="24"/>
        </w:rPr>
        <w:t xml:space="preserve">2, </w:t>
      </w:r>
      <w:r w:rsidR="00D66415" w:rsidRPr="00D66415">
        <w:rPr>
          <w:rFonts w:ascii="Arial" w:hAnsi="Arial" w:cs="Arial"/>
          <w:sz w:val="24"/>
          <w:szCs w:val="24"/>
          <w:lang w:val="en-US"/>
        </w:rPr>
        <w:t>COSRAD</w:t>
      </w:r>
      <w:r w:rsidR="00D66415" w:rsidRPr="00D66415">
        <w:rPr>
          <w:rFonts w:ascii="Arial" w:hAnsi="Arial" w:cs="Arial"/>
          <w:sz w:val="24"/>
          <w:szCs w:val="24"/>
        </w:rPr>
        <w:t xml:space="preserve">, </w:t>
      </w:r>
      <w:r w:rsidR="00D66415" w:rsidRPr="00D66415">
        <w:rPr>
          <w:rFonts w:ascii="Arial" w:hAnsi="Arial" w:cs="Arial"/>
          <w:sz w:val="24"/>
          <w:szCs w:val="24"/>
          <w:lang w:val="en-US"/>
        </w:rPr>
        <w:t>OMERE</w:t>
      </w:r>
      <w:r w:rsidR="00D66415" w:rsidRPr="00D66415">
        <w:rPr>
          <w:rFonts w:ascii="Arial" w:hAnsi="Arial" w:cs="Arial"/>
          <w:sz w:val="24"/>
          <w:szCs w:val="24"/>
        </w:rPr>
        <w:t xml:space="preserve">, </w:t>
      </w:r>
      <w:r w:rsidR="00D66415" w:rsidRPr="00D66415">
        <w:rPr>
          <w:rFonts w:ascii="Arial" w:hAnsi="Arial" w:cs="Arial"/>
          <w:sz w:val="24"/>
          <w:szCs w:val="24"/>
          <w:lang w:val="en-US"/>
        </w:rPr>
        <w:t>ELEKTRON</w:t>
      </w:r>
      <w:r w:rsidR="00D66415" w:rsidRPr="00D66415">
        <w:rPr>
          <w:rFonts w:ascii="Arial" w:hAnsi="Arial" w:cs="Arial"/>
          <w:sz w:val="24"/>
          <w:szCs w:val="24"/>
        </w:rPr>
        <w:t>-3</w:t>
      </w:r>
      <w:r w:rsidR="00D66415" w:rsidRPr="00D66415">
        <w:rPr>
          <w:rFonts w:ascii="Arial" w:hAnsi="Arial" w:cs="Arial"/>
          <w:sz w:val="24"/>
          <w:szCs w:val="24"/>
          <w:lang w:val="en-US"/>
        </w:rPr>
        <w:t>D</w:t>
      </w:r>
      <w:r w:rsidR="00D66415" w:rsidRPr="00D66415">
        <w:rPr>
          <w:rFonts w:ascii="Arial" w:hAnsi="Arial" w:cs="Arial"/>
          <w:sz w:val="24"/>
          <w:szCs w:val="24"/>
        </w:rPr>
        <w:t>/</w:t>
      </w:r>
      <w:r w:rsidR="00D66415" w:rsidRPr="00D66415">
        <w:rPr>
          <w:rFonts w:ascii="Arial" w:hAnsi="Arial" w:cs="Arial"/>
          <w:sz w:val="24"/>
          <w:szCs w:val="24"/>
          <w:lang w:val="en-US"/>
        </w:rPr>
        <w:t>PROTON</w:t>
      </w:r>
      <w:r w:rsidR="00D66415" w:rsidRPr="00D66415">
        <w:rPr>
          <w:rFonts w:ascii="Arial" w:hAnsi="Arial" w:cs="Arial"/>
          <w:sz w:val="24"/>
          <w:szCs w:val="24"/>
        </w:rPr>
        <w:t>-3</w:t>
      </w:r>
      <w:r w:rsidR="00D66415" w:rsidRPr="00D66415">
        <w:rPr>
          <w:rFonts w:ascii="Arial" w:hAnsi="Arial" w:cs="Arial"/>
          <w:sz w:val="24"/>
          <w:szCs w:val="24"/>
          <w:lang w:val="en-US"/>
        </w:rPr>
        <w:t>D</w:t>
      </w:r>
      <w:r w:rsidR="00D66415" w:rsidRPr="00D66415">
        <w:rPr>
          <w:rFonts w:ascii="Arial" w:hAnsi="Arial" w:cs="Arial"/>
          <w:sz w:val="24"/>
          <w:szCs w:val="24"/>
        </w:rPr>
        <w:t xml:space="preserve">, </w:t>
      </w:r>
      <w:r w:rsidR="00D66415" w:rsidRPr="00D66415">
        <w:rPr>
          <w:rFonts w:ascii="Arial" w:hAnsi="Arial" w:cs="Arial"/>
          <w:sz w:val="24"/>
          <w:szCs w:val="24"/>
          <w:lang w:val="en-US"/>
        </w:rPr>
        <w:t>GEANT</w:t>
      </w:r>
      <w:r w:rsidR="00D66415" w:rsidRPr="00D66415">
        <w:rPr>
          <w:rFonts w:ascii="Arial" w:hAnsi="Arial" w:cs="Arial"/>
          <w:sz w:val="24"/>
          <w:szCs w:val="24"/>
        </w:rPr>
        <w:t>4 и др.</w:t>
      </w:r>
      <w:r w:rsidR="00D66415">
        <w:rPr>
          <w:rFonts w:ascii="Arial" w:hAnsi="Arial" w:cs="Arial"/>
          <w:sz w:val="24"/>
          <w:szCs w:val="24"/>
        </w:rPr>
        <w:t xml:space="preserve">, </w:t>
      </w:r>
      <w:r w:rsidRPr="001A03AA">
        <w:rPr>
          <w:sz w:val="24"/>
          <w:szCs w:val="24"/>
        </w:rPr>
        <w:t>минимальным требованием является присутствие одного файла с таблицами соответствия;</w:t>
      </w:r>
    </w:p>
    <w:p w:rsidR="00C93694" w:rsidRPr="001A03AA" w:rsidRDefault="00C93694" w:rsidP="0082142F">
      <w:pPr>
        <w:pStyle w:val="afd"/>
        <w:numPr>
          <w:ilvl w:val="1"/>
          <w:numId w:val="16"/>
        </w:numPr>
        <w:spacing w:after="0"/>
        <w:ind w:left="-284" w:right="425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ввод</w:t>
      </w:r>
      <w:proofErr w:type="gramEnd"/>
      <w:r>
        <w:rPr>
          <w:sz w:val="24"/>
          <w:szCs w:val="24"/>
        </w:rPr>
        <w:t xml:space="preserve"> </w:t>
      </w:r>
      <w:r w:rsidR="007208D9">
        <w:rPr>
          <w:sz w:val="24"/>
          <w:szCs w:val="24"/>
        </w:rPr>
        <w:t xml:space="preserve">имени </w:t>
      </w:r>
      <w:r w:rsidR="004D2E10">
        <w:rPr>
          <w:sz w:val="24"/>
          <w:szCs w:val="24"/>
        </w:rPr>
        <w:t xml:space="preserve">и </w:t>
      </w:r>
      <w:r>
        <w:rPr>
          <w:sz w:val="24"/>
          <w:szCs w:val="24"/>
        </w:rPr>
        <w:t>координат точек расчета в полях диалогового окна «Добавить точку расчета»</w:t>
      </w:r>
      <w:r w:rsidR="004D2E10">
        <w:rPr>
          <w:sz w:val="24"/>
          <w:szCs w:val="24"/>
        </w:rPr>
        <w:t xml:space="preserve"> группы «Точки расчета» главной страницы свойств программы «Поглощенная доза», возможен ввод ранее сохраненных точек и (или) направлений расчета.</w:t>
      </w:r>
    </w:p>
    <w:p w:rsidR="001A03AA" w:rsidRPr="001A03AA" w:rsidRDefault="004D2E10" w:rsidP="0082142F">
      <w:pPr>
        <w:pStyle w:val="afd"/>
        <w:numPr>
          <w:ilvl w:val="1"/>
          <w:numId w:val="16"/>
        </w:numPr>
        <w:spacing w:after="0"/>
        <w:ind w:left="-284" w:right="425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ввод направляющих косинусов направлений (лучей)</w:t>
      </w:r>
      <w:r w:rsidR="000A24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расчета </w:t>
      </w:r>
      <w:r w:rsidR="000A24ED">
        <w:rPr>
          <w:sz w:val="24"/>
          <w:szCs w:val="24"/>
        </w:rPr>
        <w:t xml:space="preserve">в полях диалогового окна «Добавить </w:t>
      </w:r>
      <w:r w:rsidR="00997BE6">
        <w:rPr>
          <w:sz w:val="24"/>
          <w:szCs w:val="24"/>
        </w:rPr>
        <w:t>направление</w:t>
      </w:r>
      <w:r w:rsidR="000A24ED">
        <w:rPr>
          <w:sz w:val="24"/>
          <w:szCs w:val="24"/>
        </w:rPr>
        <w:t xml:space="preserve"> расчета» группы «</w:t>
      </w:r>
      <w:r w:rsidR="00997BE6">
        <w:rPr>
          <w:sz w:val="24"/>
          <w:szCs w:val="24"/>
        </w:rPr>
        <w:t>Направления</w:t>
      </w:r>
      <w:r w:rsidR="000A24ED">
        <w:rPr>
          <w:sz w:val="24"/>
          <w:szCs w:val="24"/>
        </w:rPr>
        <w:t xml:space="preserve"> расчета» главной страницы свойств программы «Поглощенная доза»,</w:t>
      </w:r>
      <w:r w:rsidR="00797699">
        <w:rPr>
          <w:sz w:val="24"/>
          <w:szCs w:val="24"/>
        </w:rPr>
        <w:t xml:space="preserve"> к</w:t>
      </w:r>
      <w:r w:rsidR="00D97704">
        <w:rPr>
          <w:sz w:val="24"/>
          <w:szCs w:val="24"/>
        </w:rPr>
        <w:t>роме ручного ввода возможен ввод направлений расчета из</w:t>
      </w:r>
      <w:r w:rsidR="000A24ED" w:rsidRPr="001A03AA">
        <w:rPr>
          <w:sz w:val="24"/>
          <w:szCs w:val="24"/>
        </w:rPr>
        <w:t xml:space="preserve"> </w:t>
      </w:r>
      <w:r w:rsidR="001A03AA" w:rsidRPr="001A03AA">
        <w:rPr>
          <w:sz w:val="24"/>
          <w:szCs w:val="24"/>
        </w:rPr>
        <w:t>файл</w:t>
      </w:r>
      <w:r w:rsidR="00D97704">
        <w:rPr>
          <w:sz w:val="24"/>
          <w:szCs w:val="24"/>
        </w:rPr>
        <w:t>а и генерация списка направлений</w:t>
      </w:r>
      <w:r w:rsidR="001A03AA" w:rsidRPr="001A03AA">
        <w:rPr>
          <w:sz w:val="24"/>
          <w:szCs w:val="24"/>
        </w:rPr>
        <w:t xml:space="preserve"> </w:t>
      </w:r>
      <w:r w:rsidR="004C7090">
        <w:rPr>
          <w:sz w:val="24"/>
          <w:szCs w:val="24"/>
        </w:rPr>
        <w:t xml:space="preserve">в полях диалогового </w:t>
      </w:r>
      <w:r w:rsidR="00D97704">
        <w:rPr>
          <w:sz w:val="24"/>
          <w:szCs w:val="24"/>
        </w:rPr>
        <w:t>окна «Создать направления расчета» в той же</w:t>
      </w:r>
      <w:r w:rsidR="004C7090">
        <w:rPr>
          <w:sz w:val="24"/>
          <w:szCs w:val="24"/>
        </w:rPr>
        <w:t xml:space="preserve"> </w:t>
      </w:r>
      <w:r w:rsidR="00D97704">
        <w:rPr>
          <w:sz w:val="24"/>
          <w:szCs w:val="24"/>
        </w:rPr>
        <w:t>групп</w:t>
      </w:r>
      <w:r w:rsidR="004C7090">
        <w:rPr>
          <w:sz w:val="24"/>
          <w:szCs w:val="24"/>
        </w:rPr>
        <w:t>е</w:t>
      </w:r>
      <w:r w:rsidR="00D97704">
        <w:rPr>
          <w:sz w:val="24"/>
          <w:szCs w:val="24"/>
        </w:rPr>
        <w:t xml:space="preserve"> программы</w:t>
      </w:r>
      <w:r w:rsidR="00D97704" w:rsidRPr="00D97704">
        <w:rPr>
          <w:rFonts w:ascii="Arial" w:hAnsi="Arial" w:cs="Arial"/>
          <w:sz w:val="24"/>
        </w:rPr>
        <w:t xml:space="preserve"> тремя способами: </w:t>
      </w:r>
      <w:proofErr w:type="spellStart"/>
      <w:r w:rsidR="00D97704" w:rsidRPr="00D97704">
        <w:rPr>
          <w:rFonts w:ascii="Arial" w:hAnsi="Arial" w:cs="Arial"/>
          <w:b/>
          <w:bCs/>
          <w:sz w:val="24"/>
          <w:lang w:val="en-US"/>
        </w:rPr>
        <w:t>MakeRays</w:t>
      </w:r>
      <w:proofErr w:type="spellEnd"/>
      <w:r w:rsidR="00D97704" w:rsidRPr="00D97704">
        <w:rPr>
          <w:rFonts w:ascii="Arial" w:hAnsi="Arial" w:cs="Arial"/>
          <w:b/>
          <w:bCs/>
          <w:sz w:val="24"/>
        </w:rPr>
        <w:t xml:space="preserve">, </w:t>
      </w:r>
      <w:proofErr w:type="spellStart"/>
      <w:r w:rsidR="00D97704" w:rsidRPr="00D97704">
        <w:rPr>
          <w:rFonts w:ascii="Arial" w:hAnsi="Arial" w:cs="Arial"/>
          <w:b/>
          <w:bCs/>
          <w:sz w:val="24"/>
          <w:lang w:val="en-US"/>
        </w:rPr>
        <w:t>MakeRays</w:t>
      </w:r>
      <w:proofErr w:type="spellEnd"/>
      <w:r w:rsidR="00D97704" w:rsidRPr="00D97704">
        <w:rPr>
          <w:rFonts w:ascii="Arial" w:hAnsi="Arial" w:cs="Arial"/>
          <w:b/>
          <w:bCs/>
          <w:sz w:val="24"/>
        </w:rPr>
        <w:t xml:space="preserve">2, </w:t>
      </w:r>
      <w:proofErr w:type="spellStart"/>
      <w:r w:rsidR="00D97704" w:rsidRPr="00D97704">
        <w:rPr>
          <w:rFonts w:ascii="Arial" w:hAnsi="Arial" w:cs="Arial"/>
          <w:b/>
          <w:bCs/>
          <w:sz w:val="24"/>
          <w:lang w:val="en-US"/>
        </w:rPr>
        <w:t>IcosahedronRays</w:t>
      </w:r>
      <w:proofErr w:type="spellEnd"/>
      <w:r w:rsidR="00D97704" w:rsidRPr="00D97704">
        <w:rPr>
          <w:rFonts w:ascii="Arial" w:hAnsi="Arial" w:cs="Arial"/>
          <w:sz w:val="24"/>
        </w:rPr>
        <w:t>, каждый способ предусматривает ввод двух параметров: по азимуту и углу места, от которых зависит количество создаваемых направлений расчета</w:t>
      </w:r>
      <w:r w:rsidR="00797699">
        <w:rPr>
          <w:sz w:val="24"/>
          <w:szCs w:val="24"/>
        </w:rPr>
        <w:t>, возможен ввод ранее сохраненных направлений и (или) точек расчета</w:t>
      </w:r>
      <w:r w:rsidR="001A03AA" w:rsidRPr="001A03AA">
        <w:rPr>
          <w:sz w:val="24"/>
          <w:szCs w:val="24"/>
        </w:rPr>
        <w:t>;</w:t>
      </w:r>
    </w:p>
    <w:p w:rsidR="001A03AA" w:rsidRPr="00F12D98" w:rsidRDefault="001A03AA" w:rsidP="0082142F">
      <w:pPr>
        <w:pStyle w:val="af9"/>
        <w:numPr>
          <w:ilvl w:val="0"/>
          <w:numId w:val="15"/>
        </w:numPr>
        <w:tabs>
          <w:tab w:val="left" w:pos="851"/>
        </w:tabs>
        <w:spacing w:after="0"/>
        <w:ind w:left="-284" w:right="425" w:firstLine="720"/>
        <w:jc w:val="both"/>
        <w:rPr>
          <w:sz w:val="24"/>
          <w:szCs w:val="24"/>
        </w:rPr>
      </w:pPr>
      <w:proofErr w:type="gramStart"/>
      <w:r w:rsidRPr="00F12D98">
        <w:rPr>
          <w:sz w:val="24"/>
          <w:szCs w:val="24"/>
        </w:rPr>
        <w:t>при</w:t>
      </w:r>
      <w:proofErr w:type="gramEnd"/>
      <w:r w:rsidRPr="00F12D98">
        <w:rPr>
          <w:sz w:val="24"/>
          <w:szCs w:val="24"/>
        </w:rPr>
        <w:t xml:space="preserve"> необходимости входными данными также является </w:t>
      </w:r>
      <w:r w:rsidR="00BA61DE" w:rsidRPr="00F12D98">
        <w:rPr>
          <w:sz w:val="24"/>
          <w:szCs w:val="24"/>
        </w:rPr>
        <w:t xml:space="preserve">секторная </w:t>
      </w:r>
      <w:r w:rsidRPr="00F12D98">
        <w:rPr>
          <w:sz w:val="24"/>
          <w:szCs w:val="24"/>
        </w:rPr>
        <w:t>модель с данными о толщине внешней защиты в г/см</w:t>
      </w:r>
      <w:r w:rsidRPr="00F12D98">
        <w:rPr>
          <w:sz w:val="24"/>
          <w:szCs w:val="24"/>
          <w:vertAlign w:val="superscript"/>
        </w:rPr>
        <w:t>2</w:t>
      </w:r>
      <w:r w:rsidRPr="00F12D98">
        <w:rPr>
          <w:sz w:val="24"/>
          <w:szCs w:val="24"/>
        </w:rPr>
        <w:t xml:space="preserve"> по направлениям (лучам) в формате </w:t>
      </w:r>
      <w:r w:rsidR="00BA61DE" w:rsidRPr="00F12D98">
        <w:rPr>
          <w:b/>
          <w:sz w:val="24"/>
          <w:szCs w:val="24"/>
          <w:lang w:val="en-US"/>
        </w:rPr>
        <w:t>txt</w:t>
      </w:r>
      <w:r w:rsidR="00F12D98">
        <w:rPr>
          <w:sz w:val="24"/>
          <w:szCs w:val="24"/>
        </w:rPr>
        <w:t>, секторную м</w:t>
      </w:r>
      <w:r w:rsidRPr="00F12D98">
        <w:rPr>
          <w:sz w:val="24"/>
          <w:szCs w:val="24"/>
        </w:rPr>
        <w:t xml:space="preserve">одель пользователь создает в </w:t>
      </w:r>
      <w:r w:rsidR="00F12D98">
        <w:rPr>
          <w:sz w:val="24"/>
          <w:szCs w:val="24"/>
        </w:rPr>
        <w:t>диалоговом окне «</w:t>
      </w:r>
      <w:r w:rsidR="0082142F">
        <w:rPr>
          <w:sz w:val="24"/>
          <w:szCs w:val="24"/>
        </w:rPr>
        <w:t>Результаты</w:t>
      </w:r>
      <w:r w:rsidR="00F12D98">
        <w:rPr>
          <w:sz w:val="24"/>
          <w:szCs w:val="24"/>
        </w:rPr>
        <w:t xml:space="preserve"> расчета» группы «</w:t>
      </w:r>
      <w:r w:rsidR="0082142F">
        <w:rPr>
          <w:sz w:val="24"/>
          <w:szCs w:val="24"/>
        </w:rPr>
        <w:t>Направления расчета</w:t>
      </w:r>
      <w:r w:rsidR="00F12D98">
        <w:rPr>
          <w:sz w:val="24"/>
          <w:szCs w:val="24"/>
        </w:rPr>
        <w:t xml:space="preserve">» главной страницы свойств </w:t>
      </w:r>
      <w:r w:rsidRPr="00F12D98">
        <w:rPr>
          <w:sz w:val="24"/>
          <w:szCs w:val="24"/>
        </w:rPr>
        <w:t>программ</w:t>
      </w:r>
      <w:r w:rsidR="00F12D98">
        <w:rPr>
          <w:sz w:val="24"/>
          <w:szCs w:val="24"/>
        </w:rPr>
        <w:t>ы</w:t>
      </w:r>
      <w:r w:rsidRPr="00F12D98">
        <w:rPr>
          <w:sz w:val="24"/>
          <w:szCs w:val="24"/>
        </w:rPr>
        <w:t xml:space="preserve"> «Поглощенная доза».</w:t>
      </w:r>
    </w:p>
    <w:p w:rsidR="001A03AA" w:rsidRPr="001A03AA" w:rsidRDefault="001A03AA" w:rsidP="00882055">
      <w:pPr>
        <w:pStyle w:val="af9"/>
        <w:ind w:left="-284" w:right="425" w:firstLine="720"/>
        <w:jc w:val="both"/>
        <w:rPr>
          <w:sz w:val="24"/>
          <w:szCs w:val="24"/>
        </w:rPr>
      </w:pPr>
      <w:r w:rsidRPr="001A03AA">
        <w:rPr>
          <w:sz w:val="24"/>
          <w:szCs w:val="24"/>
        </w:rPr>
        <w:lastRenderedPageBreak/>
        <w:t xml:space="preserve">Форматы входных данных описаны в </w:t>
      </w:r>
      <w:r w:rsidR="005F6669">
        <w:rPr>
          <w:sz w:val="24"/>
          <w:szCs w:val="24"/>
        </w:rPr>
        <w:t>п. 3.4.2</w:t>
      </w:r>
      <w:r w:rsidRPr="001A03AA">
        <w:rPr>
          <w:sz w:val="24"/>
          <w:szCs w:val="24"/>
        </w:rPr>
        <w:t>.</w:t>
      </w:r>
    </w:p>
    <w:p w:rsidR="001A03AA" w:rsidRPr="00363D05" w:rsidRDefault="008051F8" w:rsidP="00882055">
      <w:pPr>
        <w:pStyle w:val="21"/>
        <w:ind w:left="426" w:right="425"/>
      </w:pPr>
      <w:bookmarkStart w:id="5" w:name="_Toc198020639"/>
      <w:r w:rsidRPr="00363D05">
        <w:t>3</w:t>
      </w:r>
      <w:r w:rsidR="004B37E7" w:rsidRPr="00363D05">
        <w:t>.</w:t>
      </w:r>
      <w:r w:rsidRPr="00363D05">
        <w:t>2</w:t>
      </w:r>
      <w:r w:rsidR="004B37E7" w:rsidRPr="00363D05">
        <w:t>. Расчет результатов и их сохранение.</w:t>
      </w:r>
      <w:bookmarkEnd w:id="5"/>
    </w:p>
    <w:p w:rsidR="006C0F09" w:rsidRPr="006C0F09" w:rsidRDefault="006C0F09" w:rsidP="00882055">
      <w:pPr>
        <w:ind w:right="425"/>
      </w:pPr>
    </w:p>
    <w:p w:rsidR="005A2E48" w:rsidRPr="00754CCB" w:rsidRDefault="005A2E48" w:rsidP="00882055">
      <w:pPr>
        <w:ind w:left="-284" w:right="425" w:firstLine="710"/>
        <w:jc w:val="both"/>
        <w:rPr>
          <w:rFonts w:ascii="Arial" w:hAnsi="Arial" w:cs="Arial"/>
          <w:sz w:val="24"/>
        </w:rPr>
      </w:pPr>
      <w:r w:rsidRPr="00754CCB">
        <w:rPr>
          <w:rFonts w:ascii="Arial" w:hAnsi="Arial" w:cs="Arial"/>
          <w:sz w:val="24"/>
        </w:rPr>
        <w:t>Расчет поглощенных доз</w:t>
      </w:r>
      <w:r w:rsidR="003B7C31" w:rsidRPr="00754CCB">
        <w:rPr>
          <w:rFonts w:ascii="Arial" w:hAnsi="Arial" w:cs="Arial"/>
          <w:sz w:val="24"/>
        </w:rPr>
        <w:t xml:space="preserve"> (рад)</w:t>
      </w:r>
      <w:r w:rsidRPr="00754CCB">
        <w:rPr>
          <w:rFonts w:ascii="Arial" w:hAnsi="Arial" w:cs="Arial"/>
          <w:sz w:val="24"/>
        </w:rPr>
        <w:t xml:space="preserve"> ЗЧ КП</w:t>
      </w:r>
      <w:r w:rsidR="00AD3790" w:rsidRPr="00754CCB">
        <w:rPr>
          <w:rFonts w:ascii="Arial" w:hAnsi="Arial" w:cs="Arial"/>
          <w:sz w:val="24"/>
        </w:rPr>
        <w:t xml:space="preserve"> в </w:t>
      </w:r>
      <w:r w:rsidR="003B7C31" w:rsidRPr="00754CCB">
        <w:rPr>
          <w:rFonts w:ascii="Arial" w:hAnsi="Arial" w:cs="Arial"/>
          <w:sz w:val="24"/>
        </w:rPr>
        <w:t xml:space="preserve">выбранных точках </w:t>
      </w:r>
      <w:r w:rsidRPr="00754CCB">
        <w:rPr>
          <w:rFonts w:ascii="Arial" w:hAnsi="Arial" w:cs="Arial"/>
          <w:sz w:val="24"/>
        </w:rPr>
        <w:t>производится для следующих видов ионизирующих излучений (ИИ):</w:t>
      </w:r>
    </w:p>
    <w:p w:rsidR="005A2E48" w:rsidRPr="00754CCB" w:rsidRDefault="005A2E48" w:rsidP="00882055">
      <w:pPr>
        <w:pStyle w:val="affff3"/>
        <w:numPr>
          <w:ilvl w:val="0"/>
          <w:numId w:val="23"/>
        </w:numPr>
        <w:ind w:right="425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электронов</w:t>
      </w:r>
      <w:proofErr w:type="gramEnd"/>
      <w:r w:rsidRPr="00754CCB">
        <w:rPr>
          <w:rFonts w:ascii="Arial" w:hAnsi="Arial" w:cs="Arial"/>
          <w:sz w:val="24"/>
        </w:rPr>
        <w:t xml:space="preserve"> </w:t>
      </w:r>
      <w:r w:rsidR="00A64633" w:rsidRPr="00754CCB">
        <w:rPr>
          <w:rFonts w:ascii="Arial" w:hAnsi="Arial" w:cs="Arial"/>
          <w:sz w:val="24"/>
        </w:rPr>
        <w:t xml:space="preserve">и протонов </w:t>
      </w:r>
      <w:r w:rsidRPr="00754CCB">
        <w:rPr>
          <w:rFonts w:ascii="Arial" w:hAnsi="Arial" w:cs="Arial"/>
          <w:sz w:val="24"/>
        </w:rPr>
        <w:t>ЕРПЗ;</w:t>
      </w:r>
    </w:p>
    <w:p w:rsidR="005A2E48" w:rsidRPr="00754CCB" w:rsidRDefault="005A2E48" w:rsidP="00882055">
      <w:pPr>
        <w:pStyle w:val="affff3"/>
        <w:numPr>
          <w:ilvl w:val="0"/>
          <w:numId w:val="23"/>
        </w:numPr>
        <w:ind w:right="425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протонов</w:t>
      </w:r>
      <w:proofErr w:type="gramEnd"/>
      <w:r w:rsidRPr="00754CCB">
        <w:rPr>
          <w:rFonts w:ascii="Arial" w:hAnsi="Arial" w:cs="Arial"/>
          <w:sz w:val="24"/>
        </w:rPr>
        <w:t xml:space="preserve"> СКЛ;</w:t>
      </w:r>
    </w:p>
    <w:p w:rsidR="00AD072D" w:rsidRPr="00754CCB" w:rsidRDefault="00AD072D" w:rsidP="00882055">
      <w:pPr>
        <w:pStyle w:val="affff3"/>
        <w:numPr>
          <w:ilvl w:val="0"/>
          <w:numId w:val="23"/>
        </w:numPr>
        <w:ind w:right="425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электронов</w:t>
      </w:r>
      <w:proofErr w:type="gramEnd"/>
      <w:r w:rsidRPr="00754CCB">
        <w:rPr>
          <w:rFonts w:ascii="Arial" w:hAnsi="Arial" w:cs="Arial"/>
          <w:sz w:val="24"/>
        </w:rPr>
        <w:t xml:space="preserve"> ИРПЗ;</w:t>
      </w:r>
    </w:p>
    <w:p w:rsidR="005A2E48" w:rsidRPr="00754CCB" w:rsidRDefault="005A2E48" w:rsidP="00882055">
      <w:pPr>
        <w:ind w:left="-284" w:right="425" w:firstLine="710"/>
        <w:jc w:val="both"/>
        <w:rPr>
          <w:rFonts w:ascii="Arial" w:hAnsi="Arial" w:cs="Arial"/>
          <w:sz w:val="24"/>
        </w:rPr>
      </w:pPr>
      <w:r w:rsidRPr="00754CCB">
        <w:rPr>
          <w:rFonts w:ascii="Arial" w:hAnsi="Arial" w:cs="Arial"/>
          <w:sz w:val="24"/>
        </w:rPr>
        <w:t>Кроме того, в программе рассчитываются следующие величины:</w:t>
      </w:r>
    </w:p>
    <w:p w:rsidR="005A2E48" w:rsidRPr="00754CCB" w:rsidRDefault="005A2E48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суммарная</w:t>
      </w:r>
      <w:proofErr w:type="gramEnd"/>
      <w:r w:rsidRPr="00754CCB">
        <w:rPr>
          <w:rFonts w:ascii="Arial" w:hAnsi="Arial" w:cs="Arial"/>
          <w:sz w:val="24"/>
        </w:rPr>
        <w:t xml:space="preserve"> поглощенная доз</w:t>
      </w:r>
      <w:r w:rsidR="00AD3790" w:rsidRPr="00754CCB">
        <w:rPr>
          <w:rFonts w:ascii="Arial" w:hAnsi="Arial" w:cs="Arial"/>
          <w:sz w:val="24"/>
        </w:rPr>
        <w:t>а</w:t>
      </w:r>
      <w:r w:rsidRPr="00754CCB">
        <w:rPr>
          <w:rFonts w:ascii="Arial" w:hAnsi="Arial" w:cs="Arial"/>
          <w:sz w:val="24"/>
        </w:rPr>
        <w:t xml:space="preserve"> всех видов ИИ</w:t>
      </w:r>
      <w:r w:rsidR="00AD3790" w:rsidRPr="00754CCB">
        <w:rPr>
          <w:rFonts w:ascii="Arial" w:hAnsi="Arial" w:cs="Arial"/>
          <w:sz w:val="24"/>
        </w:rPr>
        <w:t xml:space="preserve"> в радах</w:t>
      </w:r>
      <w:r w:rsidRPr="00754CCB">
        <w:rPr>
          <w:rFonts w:ascii="Arial" w:hAnsi="Arial" w:cs="Arial"/>
          <w:sz w:val="24"/>
        </w:rPr>
        <w:t>;</w:t>
      </w:r>
    </w:p>
    <w:p w:rsidR="005A2E48" w:rsidRPr="00754CCB" w:rsidRDefault="005A2E48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коэффициенты</w:t>
      </w:r>
      <w:proofErr w:type="gramEnd"/>
      <w:r w:rsidRPr="00754CCB">
        <w:rPr>
          <w:rFonts w:ascii="Arial" w:hAnsi="Arial" w:cs="Arial"/>
          <w:sz w:val="24"/>
        </w:rPr>
        <w:t xml:space="preserve"> ослабления поглощенной дозы по каждому виду </w:t>
      </w:r>
      <w:r w:rsidR="004F78B4" w:rsidRPr="00754CCB">
        <w:rPr>
          <w:rFonts w:ascii="Arial" w:hAnsi="Arial" w:cs="Arial"/>
          <w:sz w:val="24"/>
        </w:rPr>
        <w:t>ИИ</w:t>
      </w:r>
      <w:r w:rsidRPr="00754CCB">
        <w:rPr>
          <w:rFonts w:ascii="Arial" w:hAnsi="Arial" w:cs="Arial"/>
          <w:sz w:val="24"/>
        </w:rPr>
        <w:t xml:space="preserve"> и для всех видов </w:t>
      </w:r>
      <w:r w:rsidR="004F78B4" w:rsidRPr="00754CCB">
        <w:rPr>
          <w:rFonts w:ascii="Arial" w:hAnsi="Arial" w:cs="Arial"/>
          <w:sz w:val="24"/>
        </w:rPr>
        <w:t>ИИ</w:t>
      </w:r>
      <w:r w:rsidRPr="00754CCB">
        <w:rPr>
          <w:rFonts w:ascii="Arial" w:hAnsi="Arial" w:cs="Arial"/>
          <w:sz w:val="24"/>
        </w:rPr>
        <w:t xml:space="preserve"> в целом;</w:t>
      </w:r>
    </w:p>
    <w:p w:rsidR="0005343E" w:rsidRPr="00754CCB" w:rsidRDefault="0005343E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  <w:szCs w:val="24"/>
        </w:rPr>
      </w:pPr>
      <w:proofErr w:type="gramStart"/>
      <w:r w:rsidRPr="00754CCB">
        <w:rPr>
          <w:rFonts w:ascii="Arial" w:hAnsi="Arial" w:cs="Arial"/>
          <w:sz w:val="24"/>
          <w:szCs w:val="24"/>
        </w:rPr>
        <w:t>количество</w:t>
      </w:r>
      <w:proofErr w:type="gramEnd"/>
      <w:r w:rsidRPr="00754CCB">
        <w:rPr>
          <w:rFonts w:ascii="Arial" w:hAnsi="Arial" w:cs="Arial"/>
          <w:sz w:val="24"/>
          <w:szCs w:val="24"/>
        </w:rPr>
        <w:t xml:space="preserve"> пересечений направлениями расчета (лучами) поверхностей каждой детали, участвующей в расчете и общее количество пересечений всех деталей, участвующих в расчете;</w:t>
      </w:r>
    </w:p>
    <w:p w:rsidR="005A2E48" w:rsidRPr="00754CCB" w:rsidRDefault="00AD3790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толщина</w:t>
      </w:r>
      <w:proofErr w:type="gramEnd"/>
      <w:r w:rsidRPr="00754CCB">
        <w:rPr>
          <w:rFonts w:ascii="Arial" w:hAnsi="Arial" w:cs="Arial"/>
          <w:sz w:val="24"/>
        </w:rPr>
        <w:t xml:space="preserve"> </w:t>
      </w:r>
      <w:r w:rsidR="004F78B4" w:rsidRPr="00754CCB">
        <w:rPr>
          <w:rFonts w:ascii="Arial" w:hAnsi="Arial" w:cs="Arial"/>
          <w:sz w:val="24"/>
        </w:rPr>
        <w:t xml:space="preserve">массовой </w:t>
      </w:r>
      <w:r w:rsidRPr="00754CCB">
        <w:rPr>
          <w:rFonts w:ascii="Arial" w:hAnsi="Arial" w:cs="Arial"/>
          <w:sz w:val="24"/>
        </w:rPr>
        <w:t xml:space="preserve">защиты на каждом из направлений </w:t>
      </w:r>
      <w:r w:rsidR="003B7C31" w:rsidRPr="00754CCB">
        <w:rPr>
          <w:rFonts w:ascii="Arial" w:hAnsi="Arial" w:cs="Arial"/>
          <w:sz w:val="24"/>
        </w:rPr>
        <w:t xml:space="preserve">(лучей) </w:t>
      </w:r>
      <w:r w:rsidRPr="00754CCB">
        <w:rPr>
          <w:rFonts w:ascii="Arial" w:hAnsi="Arial" w:cs="Arial"/>
          <w:sz w:val="24"/>
        </w:rPr>
        <w:t>расчета</w:t>
      </w:r>
      <w:r w:rsidR="000870A7" w:rsidRPr="00754CCB">
        <w:rPr>
          <w:rFonts w:ascii="Arial" w:hAnsi="Arial" w:cs="Arial"/>
          <w:sz w:val="24"/>
        </w:rPr>
        <w:t xml:space="preserve"> в г/см</w:t>
      </w:r>
      <w:r w:rsidR="000870A7" w:rsidRPr="00754CCB">
        <w:rPr>
          <w:rFonts w:ascii="Arial" w:hAnsi="Arial" w:cs="Arial"/>
          <w:sz w:val="24"/>
          <w:vertAlign w:val="superscript"/>
        </w:rPr>
        <w:t>2</w:t>
      </w:r>
      <w:r w:rsidR="004D2588" w:rsidRPr="00754CCB">
        <w:rPr>
          <w:rFonts w:ascii="Arial" w:hAnsi="Arial" w:cs="Arial"/>
          <w:sz w:val="24"/>
        </w:rPr>
        <w:t>;</w:t>
      </w:r>
    </w:p>
    <w:p w:rsidR="004F78B4" w:rsidRPr="00754CCB" w:rsidRDefault="004F78B4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</w:rPr>
      </w:pPr>
      <w:proofErr w:type="gramStart"/>
      <w:r w:rsidRPr="00754CCB">
        <w:rPr>
          <w:rFonts w:ascii="Arial" w:hAnsi="Arial" w:cs="Arial"/>
          <w:sz w:val="24"/>
        </w:rPr>
        <w:t>средняя</w:t>
      </w:r>
      <w:proofErr w:type="gramEnd"/>
      <w:r w:rsidRPr="00754CCB">
        <w:rPr>
          <w:rFonts w:ascii="Arial" w:hAnsi="Arial" w:cs="Arial"/>
          <w:sz w:val="24"/>
        </w:rPr>
        <w:t xml:space="preserve"> толщина массовой защиты каждой детали</w:t>
      </w:r>
      <w:r w:rsidR="003B7C31" w:rsidRPr="00754CCB">
        <w:rPr>
          <w:rFonts w:ascii="Arial" w:hAnsi="Arial" w:cs="Arial"/>
          <w:sz w:val="24"/>
        </w:rPr>
        <w:t>, рассчитанная на</w:t>
      </w:r>
      <w:r w:rsidRPr="00754CCB">
        <w:rPr>
          <w:rFonts w:ascii="Arial" w:hAnsi="Arial" w:cs="Arial"/>
          <w:sz w:val="24"/>
        </w:rPr>
        <w:t xml:space="preserve"> </w:t>
      </w:r>
      <w:r w:rsidR="003B7C31" w:rsidRPr="00754CCB">
        <w:rPr>
          <w:rFonts w:ascii="Arial" w:hAnsi="Arial" w:cs="Arial"/>
          <w:sz w:val="24"/>
        </w:rPr>
        <w:t>основе</w:t>
      </w:r>
      <w:r w:rsidRPr="00754CCB">
        <w:rPr>
          <w:rFonts w:ascii="Arial" w:hAnsi="Arial" w:cs="Arial"/>
          <w:sz w:val="24"/>
        </w:rPr>
        <w:t xml:space="preserve"> </w:t>
      </w:r>
      <w:r w:rsidR="003B7C31" w:rsidRPr="00754CCB">
        <w:rPr>
          <w:rFonts w:ascii="Arial" w:hAnsi="Arial" w:cs="Arial"/>
          <w:sz w:val="24"/>
        </w:rPr>
        <w:t xml:space="preserve">толщины массовой защиты </w:t>
      </w:r>
      <w:r w:rsidRPr="00754CCB">
        <w:rPr>
          <w:rFonts w:ascii="Arial" w:hAnsi="Arial" w:cs="Arial"/>
          <w:sz w:val="24"/>
        </w:rPr>
        <w:t>пересекающих деталь направлений</w:t>
      </w:r>
      <w:r w:rsidR="00B0681A" w:rsidRPr="00754CCB">
        <w:rPr>
          <w:rFonts w:ascii="Arial" w:hAnsi="Arial" w:cs="Arial"/>
          <w:sz w:val="24"/>
        </w:rPr>
        <w:t xml:space="preserve"> (лучей)</w:t>
      </w:r>
      <w:r w:rsidRPr="00754CCB">
        <w:rPr>
          <w:rFonts w:ascii="Arial" w:hAnsi="Arial" w:cs="Arial"/>
          <w:sz w:val="24"/>
        </w:rPr>
        <w:t xml:space="preserve"> расчета</w:t>
      </w:r>
      <w:r w:rsidR="00B0681A" w:rsidRPr="00754CCB">
        <w:rPr>
          <w:rFonts w:ascii="Arial" w:hAnsi="Arial" w:cs="Arial"/>
          <w:sz w:val="24"/>
        </w:rPr>
        <w:t xml:space="preserve"> в</w:t>
      </w:r>
      <w:r w:rsidRPr="00754CCB">
        <w:rPr>
          <w:rFonts w:ascii="Arial" w:hAnsi="Arial" w:cs="Arial"/>
          <w:sz w:val="24"/>
        </w:rPr>
        <w:t xml:space="preserve"> г/см</w:t>
      </w:r>
      <w:r w:rsidRPr="00754CCB">
        <w:rPr>
          <w:rFonts w:ascii="Arial" w:hAnsi="Arial" w:cs="Arial"/>
          <w:sz w:val="24"/>
          <w:vertAlign w:val="superscript"/>
        </w:rPr>
        <w:t>2</w:t>
      </w:r>
      <w:r w:rsidRPr="00754CCB">
        <w:rPr>
          <w:rFonts w:ascii="Arial" w:hAnsi="Arial" w:cs="Arial"/>
          <w:sz w:val="24"/>
        </w:rPr>
        <w:t>;</w:t>
      </w:r>
    </w:p>
    <w:p w:rsidR="0006382D" w:rsidRPr="00754CCB" w:rsidRDefault="004D2588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  <w:szCs w:val="24"/>
        </w:rPr>
      </w:pPr>
      <w:proofErr w:type="gramStart"/>
      <w:r w:rsidRPr="00754CCB">
        <w:rPr>
          <w:rFonts w:ascii="Arial" w:hAnsi="Arial" w:cs="Arial"/>
          <w:sz w:val="24"/>
          <w:szCs w:val="24"/>
        </w:rPr>
        <w:t>усредненная</w:t>
      </w:r>
      <w:proofErr w:type="gramEnd"/>
      <w:r w:rsidRPr="00754CCB">
        <w:rPr>
          <w:rFonts w:ascii="Arial" w:hAnsi="Arial" w:cs="Arial"/>
          <w:sz w:val="24"/>
          <w:szCs w:val="24"/>
        </w:rPr>
        <w:t xml:space="preserve"> по направлениям (лучам) толщина массовой защиты вокруг точки расчета в г/см</w:t>
      </w:r>
      <w:r w:rsidRPr="00754CCB">
        <w:rPr>
          <w:rFonts w:ascii="Arial" w:hAnsi="Arial" w:cs="Arial"/>
          <w:sz w:val="24"/>
          <w:szCs w:val="24"/>
          <w:vertAlign w:val="superscript"/>
        </w:rPr>
        <w:t>2</w:t>
      </w:r>
      <w:r w:rsidR="005A2E48" w:rsidRPr="00754CCB">
        <w:rPr>
          <w:rFonts w:ascii="Arial" w:hAnsi="Arial" w:cs="Arial"/>
          <w:sz w:val="24"/>
          <w:szCs w:val="24"/>
        </w:rPr>
        <w:t>;</w:t>
      </w:r>
    </w:p>
    <w:p w:rsidR="00A64633" w:rsidRPr="00754CCB" w:rsidRDefault="00A64633" w:rsidP="00882055">
      <w:pPr>
        <w:pStyle w:val="affff3"/>
        <w:numPr>
          <w:ilvl w:val="0"/>
          <w:numId w:val="24"/>
        </w:numPr>
        <w:ind w:left="-284" w:right="425" w:firstLine="644"/>
        <w:jc w:val="both"/>
        <w:rPr>
          <w:rFonts w:ascii="Arial" w:hAnsi="Arial" w:cs="Arial"/>
          <w:sz w:val="24"/>
          <w:szCs w:val="24"/>
        </w:rPr>
      </w:pPr>
      <w:proofErr w:type="gramStart"/>
      <w:r w:rsidRPr="00754CCB">
        <w:rPr>
          <w:rFonts w:ascii="Arial" w:hAnsi="Arial" w:cs="Arial"/>
          <w:sz w:val="24"/>
          <w:szCs w:val="24"/>
        </w:rPr>
        <w:t>список</w:t>
      </w:r>
      <w:proofErr w:type="gramEnd"/>
      <w:r w:rsidRPr="00754CCB">
        <w:rPr>
          <w:rFonts w:ascii="Arial" w:hAnsi="Arial" w:cs="Arial"/>
          <w:sz w:val="24"/>
          <w:szCs w:val="24"/>
        </w:rPr>
        <w:t xml:space="preserve"> деталей, которые пересекло каждое направление (луч) расчета.</w:t>
      </w:r>
    </w:p>
    <w:p w:rsidR="00BD38F3" w:rsidRDefault="00BD38F3" w:rsidP="00882055">
      <w:pPr>
        <w:ind w:left="-284" w:right="425" w:firstLine="710"/>
        <w:jc w:val="both"/>
        <w:rPr>
          <w:rFonts w:ascii="Arial" w:hAnsi="Arial" w:cs="Arial"/>
          <w:sz w:val="24"/>
          <w:szCs w:val="24"/>
        </w:rPr>
      </w:pPr>
      <w:r w:rsidRPr="00754CCB">
        <w:rPr>
          <w:rFonts w:ascii="Arial" w:hAnsi="Arial" w:cs="Arial"/>
          <w:sz w:val="24"/>
          <w:szCs w:val="24"/>
        </w:rPr>
        <w:t xml:space="preserve">Предусмотрено сохранение всех, перечисленных выше, результатов расчета в один файл формата </w:t>
      </w:r>
      <w:proofErr w:type="spellStart"/>
      <w:r w:rsidRPr="00754CCB">
        <w:rPr>
          <w:rFonts w:ascii="Arial" w:hAnsi="Arial" w:cs="Arial"/>
          <w:b/>
          <w:sz w:val="24"/>
          <w:szCs w:val="24"/>
          <w:lang w:val="en-US"/>
        </w:rPr>
        <w:t>xls</w:t>
      </w:r>
      <w:proofErr w:type="spellEnd"/>
      <w:r w:rsidRPr="00754CCB">
        <w:rPr>
          <w:rFonts w:ascii="Arial" w:hAnsi="Arial" w:cs="Arial"/>
          <w:sz w:val="24"/>
          <w:szCs w:val="24"/>
        </w:rPr>
        <w:t>, результаты расчета по каждой точке располагаются на отдельных листах.</w:t>
      </w:r>
      <w:r w:rsidR="006D21E1" w:rsidRPr="00754CCB">
        <w:rPr>
          <w:rFonts w:ascii="Arial" w:hAnsi="Arial" w:cs="Arial"/>
          <w:sz w:val="24"/>
          <w:szCs w:val="24"/>
        </w:rPr>
        <w:t xml:space="preserve"> Кроме этого сохраняется секторная модель и текущая конфигурация точек и направлений расчета.</w:t>
      </w:r>
    </w:p>
    <w:p w:rsidR="00363D05" w:rsidRPr="00754CCB" w:rsidRDefault="00363D05" w:rsidP="00754CCB">
      <w:pPr>
        <w:ind w:left="-284" w:firstLine="710"/>
        <w:jc w:val="both"/>
        <w:rPr>
          <w:rFonts w:ascii="Arial" w:hAnsi="Arial" w:cs="Arial"/>
          <w:sz w:val="24"/>
          <w:szCs w:val="24"/>
        </w:rPr>
      </w:pPr>
    </w:p>
    <w:p w:rsidR="006D21E1" w:rsidRDefault="008051F8" w:rsidP="00363D05">
      <w:pPr>
        <w:pStyle w:val="21"/>
        <w:ind w:left="426"/>
      </w:pPr>
      <w:bookmarkStart w:id="6" w:name="_Toc198020640"/>
      <w:r w:rsidRPr="00754CCB">
        <w:t>3</w:t>
      </w:r>
      <w:r w:rsidR="006D21E1" w:rsidRPr="00754CCB">
        <w:t>.3. Визуализация результатов расчета.</w:t>
      </w:r>
      <w:bookmarkEnd w:id="6"/>
    </w:p>
    <w:p w:rsidR="00754CCB" w:rsidRPr="00754CCB" w:rsidRDefault="00754CCB" w:rsidP="00754CCB">
      <w:pPr>
        <w:pStyle w:val="1"/>
        <w:ind w:firstLine="426"/>
        <w:rPr>
          <w:b w:val="0"/>
        </w:rPr>
      </w:pPr>
    </w:p>
    <w:p w:rsidR="006D21E1" w:rsidRDefault="006D21E1" w:rsidP="00754CCB">
      <w:pPr>
        <w:spacing w:after="120"/>
        <w:ind w:left="-284" w:right="425" w:firstLine="709"/>
        <w:jc w:val="both"/>
        <w:rPr>
          <w:rFonts w:ascii="Arial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  <w:lang w:eastAsia="ru-RU"/>
        </w:rPr>
        <w:t xml:space="preserve">В программе предусмотрена визуализация результатов расчета поглощенных доз в точках </w:t>
      </w:r>
      <w:r w:rsidR="00324411">
        <w:rPr>
          <w:rFonts w:ascii="Arial" w:hAnsi="Arial" w:cs="Arial"/>
          <w:bCs/>
          <w:sz w:val="24"/>
          <w:szCs w:val="24"/>
          <w:lang w:eastAsia="ru-RU"/>
        </w:rPr>
        <w:t xml:space="preserve">по направлениям </w:t>
      </w:r>
      <w:r w:rsidR="00582023">
        <w:rPr>
          <w:rFonts w:ascii="Arial" w:hAnsi="Arial" w:cs="Arial"/>
          <w:bCs/>
          <w:sz w:val="24"/>
          <w:szCs w:val="24"/>
          <w:lang w:eastAsia="ru-RU"/>
        </w:rPr>
        <w:t xml:space="preserve">(лучам) </w:t>
      </w:r>
      <w:r w:rsidR="00324411">
        <w:rPr>
          <w:rFonts w:ascii="Arial" w:hAnsi="Arial" w:cs="Arial"/>
          <w:bCs/>
          <w:sz w:val="24"/>
          <w:szCs w:val="24"/>
          <w:lang w:eastAsia="ru-RU"/>
        </w:rPr>
        <w:t>расчета следующими способами:</w:t>
      </w:r>
    </w:p>
    <w:p w:rsidR="00324411" w:rsidRPr="00324411" w:rsidRDefault="00324411" w:rsidP="00FE3318">
      <w:pPr>
        <w:pStyle w:val="affff3"/>
        <w:numPr>
          <w:ilvl w:val="0"/>
          <w:numId w:val="14"/>
        </w:numPr>
        <w:tabs>
          <w:tab w:val="left" w:pos="993"/>
        </w:tabs>
        <w:spacing w:after="120"/>
        <w:ind w:left="-284" w:right="425"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>в</w:t>
      </w:r>
      <w:r w:rsidRPr="00324411">
        <w:rPr>
          <w:rFonts w:ascii="Arial" w:hAnsi="Arial" w:cs="Arial"/>
          <w:sz w:val="24"/>
          <w:szCs w:val="24"/>
          <w:lang w:eastAsia="ru-RU"/>
        </w:rPr>
        <w:t>изуализация</w:t>
      </w:r>
      <w:proofErr w:type="gramEnd"/>
      <w:r w:rsidRPr="00324411">
        <w:rPr>
          <w:rFonts w:ascii="Arial" w:hAnsi="Arial" w:cs="Arial"/>
          <w:sz w:val="24"/>
          <w:szCs w:val="24"/>
          <w:lang w:eastAsia="ru-RU"/>
        </w:rPr>
        <w:t xml:space="preserve"> распределения поглощенной дозы по направлениям различной длиной лучей, пропорционально поглощенной дозе;</w:t>
      </w:r>
    </w:p>
    <w:p w:rsidR="00324411" w:rsidRDefault="00324411" w:rsidP="00FE3318">
      <w:pPr>
        <w:pStyle w:val="affff3"/>
        <w:numPr>
          <w:ilvl w:val="0"/>
          <w:numId w:val="14"/>
        </w:numPr>
        <w:tabs>
          <w:tab w:val="left" w:pos="993"/>
        </w:tabs>
        <w:spacing w:after="120"/>
        <w:ind w:left="-284" w:right="425"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>в</w:t>
      </w:r>
      <w:r w:rsidRPr="00324411">
        <w:rPr>
          <w:rFonts w:ascii="Arial" w:hAnsi="Arial" w:cs="Arial"/>
          <w:sz w:val="24"/>
          <w:szCs w:val="24"/>
          <w:lang w:eastAsia="ru-RU"/>
        </w:rPr>
        <w:t>изуализация</w:t>
      </w:r>
      <w:proofErr w:type="gramEnd"/>
      <w:r w:rsidRPr="00324411">
        <w:rPr>
          <w:rFonts w:ascii="Arial" w:hAnsi="Arial" w:cs="Arial"/>
          <w:sz w:val="24"/>
          <w:szCs w:val="24"/>
          <w:lang w:eastAsia="ru-RU"/>
        </w:rPr>
        <w:t xml:space="preserve"> распределения поглощенной дозы по направлениям различным цветом лучей, пропорционально поглощенной дозе</w:t>
      </w:r>
      <w:r>
        <w:rPr>
          <w:rFonts w:ascii="Arial" w:hAnsi="Arial" w:cs="Arial"/>
          <w:sz w:val="24"/>
          <w:szCs w:val="24"/>
          <w:lang w:eastAsia="ru-RU"/>
        </w:rPr>
        <w:t xml:space="preserve"> в задаваемой палитре цветов от цвета минимальной дозы до цвета максимальной дозы</w:t>
      </w:r>
      <w:r w:rsidRPr="00324411">
        <w:rPr>
          <w:rFonts w:ascii="Arial" w:hAnsi="Arial" w:cs="Arial"/>
          <w:sz w:val="24"/>
          <w:szCs w:val="24"/>
          <w:lang w:eastAsia="ru-RU"/>
        </w:rPr>
        <w:t>;</w:t>
      </w:r>
    </w:p>
    <w:p w:rsidR="00223EC7" w:rsidRPr="00223EC7" w:rsidRDefault="00223EC7" w:rsidP="00FE3318">
      <w:pPr>
        <w:pStyle w:val="affff3"/>
        <w:numPr>
          <w:ilvl w:val="0"/>
          <w:numId w:val="14"/>
        </w:numPr>
        <w:tabs>
          <w:tab w:val="left" w:pos="993"/>
        </w:tabs>
        <w:spacing w:after="120"/>
        <w:ind w:left="-284" w:right="425"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223EC7">
        <w:rPr>
          <w:rFonts w:ascii="Arial" w:hAnsi="Arial" w:cs="Arial"/>
          <w:sz w:val="24"/>
          <w:szCs w:val="24"/>
          <w:lang w:eastAsia="ru-RU"/>
        </w:rPr>
        <w:t>визуализация</w:t>
      </w:r>
      <w:proofErr w:type="gramEnd"/>
      <w:r w:rsidRPr="00223EC7">
        <w:rPr>
          <w:rFonts w:ascii="Arial" w:hAnsi="Arial" w:cs="Arial"/>
          <w:sz w:val="24"/>
          <w:szCs w:val="24"/>
          <w:lang w:eastAsia="ru-RU"/>
        </w:rPr>
        <w:t xml:space="preserve"> распределения поглощенной дозы по направлениям различной длиной </w:t>
      </w:r>
      <w:r w:rsidR="00A01191">
        <w:rPr>
          <w:rFonts w:ascii="Arial" w:hAnsi="Arial" w:cs="Arial"/>
          <w:sz w:val="24"/>
          <w:szCs w:val="24"/>
          <w:lang w:eastAsia="ru-RU"/>
        </w:rPr>
        <w:t xml:space="preserve">и цветом </w:t>
      </w:r>
      <w:r w:rsidRPr="00223EC7">
        <w:rPr>
          <w:rFonts w:ascii="Arial" w:hAnsi="Arial" w:cs="Arial"/>
          <w:sz w:val="24"/>
          <w:szCs w:val="24"/>
          <w:lang w:eastAsia="ru-RU"/>
        </w:rPr>
        <w:t>лучей, пропорционально поглощенной дозе</w:t>
      </w:r>
      <w:r w:rsidR="00A01191">
        <w:rPr>
          <w:rFonts w:ascii="Arial" w:hAnsi="Arial" w:cs="Arial"/>
          <w:sz w:val="24"/>
          <w:szCs w:val="24"/>
          <w:lang w:eastAsia="ru-RU"/>
        </w:rPr>
        <w:t>, сочетающей перечисленные выше свойства по длине и цвету лучей</w:t>
      </w:r>
      <w:r w:rsidRPr="00223EC7">
        <w:rPr>
          <w:rFonts w:ascii="Arial" w:hAnsi="Arial" w:cs="Arial"/>
          <w:sz w:val="24"/>
          <w:szCs w:val="24"/>
          <w:lang w:eastAsia="ru-RU"/>
        </w:rPr>
        <w:t>;</w:t>
      </w:r>
    </w:p>
    <w:p w:rsidR="006D21E1" w:rsidRPr="0082142F" w:rsidRDefault="00582023" w:rsidP="00754CCB">
      <w:pPr>
        <w:spacing w:after="120"/>
        <w:ind w:left="-284" w:right="425"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  <w:lang w:eastAsia="ru-RU"/>
        </w:rPr>
        <w:t xml:space="preserve">Кроме различных способов визуализации предусмотрена возможность удаления лучей (в рамках этих способов), например, с толщиной массовой </w:t>
      </w:r>
      <w:r>
        <w:rPr>
          <w:rFonts w:ascii="Arial" w:hAnsi="Arial" w:cs="Arial"/>
          <w:bCs/>
          <w:sz w:val="24"/>
          <w:szCs w:val="24"/>
          <w:lang w:eastAsia="ru-RU"/>
        </w:rPr>
        <w:lastRenderedPageBreak/>
        <w:t xml:space="preserve">защиты (поглощенной дозы) больше или меньше заданной величины, </w:t>
      </w:r>
      <w:r w:rsidR="00CF4AAD">
        <w:rPr>
          <w:rFonts w:ascii="Arial" w:hAnsi="Arial" w:cs="Arial"/>
          <w:bCs/>
          <w:sz w:val="24"/>
          <w:szCs w:val="24"/>
          <w:lang w:eastAsia="ru-RU"/>
        </w:rPr>
        <w:t>или удаление (оставление) лучей, которые пересекли одну или несколько деталей, в</w:t>
      </w:r>
      <w:r>
        <w:rPr>
          <w:rFonts w:ascii="Arial" w:hAnsi="Arial" w:cs="Arial"/>
          <w:bCs/>
          <w:sz w:val="24"/>
          <w:szCs w:val="24"/>
          <w:lang w:eastAsia="ru-RU"/>
        </w:rPr>
        <w:t xml:space="preserve"> </w:t>
      </w:r>
      <w:r w:rsidR="00CF4AAD">
        <w:rPr>
          <w:rFonts w:ascii="Arial" w:hAnsi="Arial" w:cs="Arial"/>
          <w:bCs/>
          <w:sz w:val="24"/>
          <w:szCs w:val="24"/>
          <w:lang w:eastAsia="ru-RU"/>
        </w:rPr>
        <w:t>дополнению к этому, на</w:t>
      </w:r>
      <w:r>
        <w:rPr>
          <w:rFonts w:ascii="Arial" w:hAnsi="Arial" w:cs="Arial"/>
          <w:bCs/>
          <w:sz w:val="24"/>
          <w:szCs w:val="24"/>
          <w:lang w:eastAsia="ru-RU"/>
        </w:rPr>
        <w:t xml:space="preserve"> </w:t>
      </w:r>
      <w:r w:rsidR="00CF4AAD">
        <w:rPr>
          <w:sz w:val="24"/>
          <w:szCs w:val="24"/>
        </w:rPr>
        <w:t xml:space="preserve">главной странице свойств </w:t>
      </w:r>
      <w:r w:rsidR="00CF4AAD" w:rsidRPr="00F12D98">
        <w:rPr>
          <w:sz w:val="24"/>
          <w:szCs w:val="24"/>
        </w:rPr>
        <w:t>программ</w:t>
      </w:r>
      <w:r w:rsidR="00CF4AAD">
        <w:rPr>
          <w:sz w:val="24"/>
          <w:szCs w:val="24"/>
        </w:rPr>
        <w:t>ы</w:t>
      </w:r>
      <w:r w:rsidR="00CF4AAD" w:rsidRPr="00F12D98">
        <w:rPr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eastAsia="ru-RU"/>
        </w:rPr>
        <w:t xml:space="preserve">существует регулятор </w:t>
      </w:r>
      <w:r w:rsidR="006D21E1" w:rsidRPr="006D21E1">
        <w:rPr>
          <w:rFonts w:ascii="Arial" w:hAnsi="Arial" w:cs="Arial"/>
          <w:b/>
          <w:bCs/>
          <w:sz w:val="24"/>
          <w:szCs w:val="24"/>
          <w:lang w:eastAsia="ru-RU"/>
        </w:rPr>
        <w:t>"Прозрачность лучей"</w:t>
      </w:r>
      <w:r w:rsidR="006D21E1" w:rsidRPr="006D21E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2142F">
        <w:rPr>
          <w:rFonts w:ascii="Arial" w:hAnsi="Arial" w:cs="Arial"/>
          <w:sz w:val="24"/>
          <w:szCs w:val="24"/>
          <w:lang w:eastAsia="ru-RU"/>
        </w:rPr>
        <w:t xml:space="preserve">и </w:t>
      </w:r>
      <w:r w:rsidR="0082142F" w:rsidRPr="0082142F">
        <w:rPr>
          <w:rFonts w:ascii="Arial" w:hAnsi="Arial" w:cs="Arial"/>
          <w:b/>
          <w:sz w:val="24"/>
          <w:szCs w:val="24"/>
          <w:lang w:eastAsia="ru-RU"/>
        </w:rPr>
        <w:t>“Длина лучей”</w:t>
      </w:r>
      <w:r w:rsidR="0082142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D21E1" w:rsidRPr="006D21E1">
        <w:rPr>
          <w:rFonts w:ascii="Arial" w:hAnsi="Arial" w:cs="Arial"/>
          <w:sz w:val="24"/>
          <w:szCs w:val="24"/>
          <w:lang w:eastAsia="ru-RU"/>
        </w:rPr>
        <w:t>для регулирования отображения лучей</w:t>
      </w:r>
      <w:r w:rsidR="0082142F">
        <w:rPr>
          <w:rFonts w:ascii="Arial" w:hAnsi="Arial" w:cs="Arial"/>
          <w:sz w:val="24"/>
          <w:szCs w:val="24"/>
          <w:lang w:eastAsia="ru-RU"/>
        </w:rPr>
        <w:t xml:space="preserve"> с</w:t>
      </w:r>
      <w:r w:rsidR="0082142F" w:rsidRPr="0082142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2142F">
        <w:rPr>
          <w:rFonts w:ascii="Arial" w:hAnsi="Arial" w:cs="Arial"/>
          <w:sz w:val="24"/>
          <w:szCs w:val="24"/>
          <w:lang w:eastAsia="ru-RU"/>
        </w:rPr>
        <w:t xml:space="preserve">помощью свойства прозрачности лучей </w:t>
      </w:r>
      <w:r w:rsidR="0082142F" w:rsidRPr="0082142F">
        <w:rPr>
          <w:rFonts w:ascii="Arial" w:hAnsi="Arial" w:cs="Arial"/>
          <w:sz w:val="24"/>
          <w:szCs w:val="24"/>
          <w:lang w:eastAsia="ru-RU"/>
        </w:rPr>
        <w:t>и</w:t>
      </w:r>
      <w:r w:rsidR="0082142F" w:rsidRPr="0082142F">
        <w:rPr>
          <w:rFonts w:ascii="Arial" w:hAnsi="Arial" w:cs="Arial"/>
          <w:sz w:val="24"/>
          <w:szCs w:val="24"/>
        </w:rPr>
        <w:t> с помощью уменьшения их д</w:t>
      </w:r>
      <w:r w:rsidR="0082142F">
        <w:rPr>
          <w:rFonts w:ascii="Arial" w:hAnsi="Arial" w:cs="Arial"/>
          <w:sz w:val="24"/>
          <w:szCs w:val="24"/>
        </w:rPr>
        <w:t>л</w:t>
      </w:r>
      <w:r w:rsidR="0082142F" w:rsidRPr="0082142F">
        <w:rPr>
          <w:rFonts w:ascii="Arial" w:hAnsi="Arial" w:cs="Arial"/>
          <w:sz w:val="24"/>
          <w:szCs w:val="24"/>
        </w:rPr>
        <w:t>ины от максимальной до нуля</w:t>
      </w:r>
      <w:r w:rsidR="0082142F">
        <w:rPr>
          <w:rFonts w:ascii="Arial" w:hAnsi="Arial" w:cs="Arial"/>
          <w:sz w:val="24"/>
          <w:szCs w:val="24"/>
        </w:rPr>
        <w:t>, соответственно</w:t>
      </w:r>
      <w:r w:rsidR="006D21E1" w:rsidRPr="0082142F">
        <w:rPr>
          <w:rFonts w:ascii="Arial" w:hAnsi="Arial" w:cs="Arial"/>
          <w:sz w:val="24"/>
          <w:szCs w:val="24"/>
          <w:lang w:eastAsia="ru-RU"/>
        </w:rPr>
        <w:t>.</w:t>
      </w:r>
    </w:p>
    <w:p w:rsidR="007231F0" w:rsidRDefault="007231F0" w:rsidP="00754CCB">
      <w:pPr>
        <w:spacing w:after="120"/>
        <w:ind w:left="-284" w:right="425"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Если не выполнено ни одного расчёта, доступна только визуализация направлений расчета одинаковой длины в выбранной точке или точках расчета.</w:t>
      </w:r>
    </w:p>
    <w:p w:rsidR="00754CCB" w:rsidRPr="006D21E1" w:rsidRDefault="00754CCB" w:rsidP="00754CCB">
      <w:pPr>
        <w:spacing w:after="120"/>
        <w:ind w:left="-284" w:right="425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672D" w:rsidRPr="00BA65B4" w:rsidRDefault="00FE6A0E" w:rsidP="00AF324E">
      <w:pPr>
        <w:pStyle w:val="1"/>
        <w:ind w:left="426"/>
      </w:pPr>
      <w:bookmarkStart w:id="7" w:name="_Toc241245789"/>
      <w:bookmarkStart w:id="8" w:name="_Toc198020641"/>
      <w:r w:rsidRPr="00BA65B4">
        <w:t>4</w:t>
      </w:r>
      <w:r w:rsidR="0020672D" w:rsidRPr="00BA65B4">
        <w:t>. Выполнение программы</w:t>
      </w:r>
      <w:bookmarkEnd w:id="7"/>
      <w:bookmarkEnd w:id="8"/>
    </w:p>
    <w:p w:rsidR="0020672D" w:rsidRPr="00AF324E" w:rsidRDefault="007B7111" w:rsidP="00AF324E">
      <w:pPr>
        <w:pStyle w:val="21"/>
        <w:ind w:left="426"/>
      </w:pPr>
      <w:bookmarkStart w:id="9" w:name="_Toc241245790"/>
      <w:bookmarkStart w:id="10" w:name="_Toc198020642"/>
      <w:r w:rsidRPr="00AF324E">
        <w:t>4</w:t>
      </w:r>
      <w:r w:rsidR="0020672D" w:rsidRPr="00AF324E">
        <w:t>.1. Установка программы</w:t>
      </w:r>
      <w:bookmarkEnd w:id="9"/>
      <w:bookmarkEnd w:id="10"/>
    </w:p>
    <w:p w:rsidR="005F55EA" w:rsidRDefault="0020672D" w:rsidP="0060518E">
      <w:pPr>
        <w:ind w:left="-284" w:right="424" w:firstLine="710"/>
        <w:jc w:val="both"/>
        <w:rPr>
          <w:rFonts w:ascii="Arial" w:hAnsi="Arial" w:cs="Arial"/>
          <w:sz w:val="24"/>
          <w:szCs w:val="24"/>
        </w:rPr>
      </w:pPr>
      <w:r w:rsidRPr="005F55EA">
        <w:rPr>
          <w:rFonts w:ascii="Arial" w:hAnsi="Arial" w:cs="Arial"/>
          <w:sz w:val="24"/>
          <w:szCs w:val="24"/>
        </w:rPr>
        <w:t>Для установки програм</w:t>
      </w:r>
      <w:r w:rsidR="005427E1" w:rsidRPr="005F55EA">
        <w:rPr>
          <w:rFonts w:ascii="Arial" w:hAnsi="Arial" w:cs="Arial"/>
          <w:sz w:val="24"/>
          <w:szCs w:val="24"/>
        </w:rPr>
        <w:t>мы «Поглощенная доза»</w:t>
      </w:r>
      <w:r w:rsidRPr="005F55EA">
        <w:rPr>
          <w:rFonts w:ascii="Arial" w:hAnsi="Arial" w:cs="Arial"/>
          <w:sz w:val="24"/>
          <w:szCs w:val="24"/>
        </w:rPr>
        <w:t xml:space="preserve"> на Ваш компьютер необходимо запустить файл </w:t>
      </w:r>
      <w:r w:rsidR="00701A34" w:rsidRPr="005F55EA">
        <w:rPr>
          <w:rFonts w:ascii="Arial" w:hAnsi="Arial" w:cs="Arial"/>
          <w:b/>
          <w:sz w:val="24"/>
          <w:szCs w:val="24"/>
          <w:lang w:val="en-US"/>
        </w:rPr>
        <w:t>setup</w:t>
      </w:r>
      <w:r w:rsidRPr="005F55EA">
        <w:rPr>
          <w:rFonts w:ascii="Arial" w:hAnsi="Arial" w:cs="Arial"/>
          <w:b/>
          <w:sz w:val="24"/>
          <w:szCs w:val="24"/>
        </w:rPr>
        <w:t>.</w:t>
      </w:r>
      <w:r w:rsidRPr="005F55EA">
        <w:rPr>
          <w:rFonts w:ascii="Arial" w:hAnsi="Arial" w:cs="Arial"/>
          <w:b/>
          <w:sz w:val="24"/>
          <w:szCs w:val="24"/>
          <w:lang w:val="en-US"/>
        </w:rPr>
        <w:t>exe</w:t>
      </w:r>
      <w:r w:rsidR="00701A34" w:rsidRPr="005F55EA">
        <w:rPr>
          <w:rFonts w:ascii="Arial" w:hAnsi="Arial" w:cs="Arial"/>
          <w:b/>
          <w:sz w:val="24"/>
          <w:szCs w:val="24"/>
        </w:rPr>
        <w:t xml:space="preserve">, </w:t>
      </w:r>
      <w:r w:rsidR="00701A34" w:rsidRPr="005F55EA">
        <w:rPr>
          <w:rFonts w:ascii="Arial" w:hAnsi="Arial" w:cs="Arial"/>
          <w:sz w:val="24"/>
          <w:szCs w:val="24"/>
        </w:rPr>
        <w:t>находящийся в папке</w:t>
      </w:r>
      <w:r w:rsidR="00701A34" w:rsidRPr="005F55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01A34" w:rsidRPr="005F55EA">
        <w:rPr>
          <w:rFonts w:ascii="Arial" w:hAnsi="Arial" w:cs="Arial"/>
          <w:b/>
          <w:sz w:val="24"/>
          <w:szCs w:val="24"/>
          <w:lang w:val="en-US"/>
        </w:rPr>
        <w:t>AbsorbedDose</w:t>
      </w:r>
      <w:proofErr w:type="spellEnd"/>
      <w:r w:rsidR="00701A34" w:rsidRPr="005F55EA">
        <w:rPr>
          <w:rFonts w:ascii="Arial" w:hAnsi="Arial" w:cs="Arial"/>
          <w:b/>
          <w:sz w:val="24"/>
          <w:szCs w:val="24"/>
        </w:rPr>
        <w:t>_</w:t>
      </w:r>
      <w:r w:rsidR="00701A34" w:rsidRPr="005F55EA">
        <w:rPr>
          <w:rFonts w:ascii="Arial" w:hAnsi="Arial" w:cs="Arial"/>
          <w:b/>
          <w:sz w:val="24"/>
          <w:szCs w:val="24"/>
          <w:lang w:val="en-US"/>
        </w:rPr>
        <w:t>Install</w:t>
      </w:r>
      <w:r w:rsidR="00A877DB">
        <w:rPr>
          <w:rFonts w:ascii="Arial" w:hAnsi="Arial" w:cs="Arial"/>
          <w:b/>
          <w:sz w:val="24"/>
          <w:szCs w:val="24"/>
        </w:rPr>
        <w:t>_******</w:t>
      </w:r>
      <w:r w:rsidR="00701A34" w:rsidRPr="005F55EA">
        <w:rPr>
          <w:rFonts w:ascii="Arial" w:hAnsi="Arial" w:cs="Arial"/>
          <w:b/>
          <w:sz w:val="24"/>
          <w:szCs w:val="24"/>
        </w:rPr>
        <w:t>_</w:t>
      </w:r>
      <w:r w:rsidR="00A877DB">
        <w:rPr>
          <w:rFonts w:ascii="Arial" w:hAnsi="Arial" w:cs="Arial"/>
          <w:b/>
          <w:sz w:val="24"/>
          <w:szCs w:val="24"/>
        </w:rPr>
        <w:t>***</w:t>
      </w:r>
      <w:r w:rsidRPr="005F55EA">
        <w:rPr>
          <w:rFonts w:ascii="Arial" w:hAnsi="Arial" w:cs="Arial"/>
          <w:sz w:val="24"/>
          <w:szCs w:val="24"/>
        </w:rPr>
        <w:t xml:space="preserve"> на инсталляционном диске. </w:t>
      </w:r>
      <w:r w:rsidR="005F55EA" w:rsidRPr="005F55EA">
        <w:rPr>
          <w:rFonts w:ascii="Arial" w:hAnsi="Arial" w:cs="Arial"/>
          <w:sz w:val="24"/>
          <w:szCs w:val="24"/>
        </w:rPr>
        <w:t xml:space="preserve">Если на Вашем компьютере не установлен Автономный установщик </w:t>
      </w:r>
      <w:proofErr w:type="spellStart"/>
      <w:r w:rsidR="005F55EA" w:rsidRPr="005F55EA">
        <w:rPr>
          <w:rFonts w:ascii="Arial" w:hAnsi="Arial" w:cs="Arial"/>
          <w:sz w:val="24"/>
          <w:szCs w:val="24"/>
        </w:rPr>
        <w:t>Microsoft</w:t>
      </w:r>
      <w:proofErr w:type="spellEnd"/>
      <w:r w:rsidR="005F55EA" w:rsidRPr="005F55EA">
        <w:rPr>
          <w:rFonts w:ascii="Arial" w:hAnsi="Arial" w:cs="Arial"/>
          <w:sz w:val="24"/>
          <w:szCs w:val="24"/>
        </w:rPr>
        <w:t xml:space="preserve"> платформа .NET </w:t>
      </w:r>
      <w:proofErr w:type="spellStart"/>
      <w:r w:rsidR="005F55EA" w:rsidRPr="005F55EA">
        <w:rPr>
          <w:rFonts w:ascii="Arial" w:hAnsi="Arial" w:cs="Arial"/>
          <w:sz w:val="24"/>
          <w:szCs w:val="24"/>
        </w:rPr>
        <w:t>Framework</w:t>
      </w:r>
      <w:proofErr w:type="spellEnd"/>
      <w:r w:rsidR="005F55EA" w:rsidRPr="005F55EA">
        <w:rPr>
          <w:rFonts w:ascii="Arial" w:hAnsi="Arial" w:cs="Arial"/>
          <w:sz w:val="24"/>
          <w:szCs w:val="24"/>
        </w:rPr>
        <w:t xml:space="preserve"> 4.7.2 для </w:t>
      </w:r>
      <w:proofErr w:type="spellStart"/>
      <w:r w:rsidR="005F55EA" w:rsidRPr="005F55EA">
        <w:rPr>
          <w:rFonts w:ascii="Arial" w:hAnsi="Arial" w:cs="Arial"/>
          <w:sz w:val="24"/>
          <w:szCs w:val="24"/>
        </w:rPr>
        <w:t>Windows</w:t>
      </w:r>
      <w:proofErr w:type="spellEnd"/>
      <w:r w:rsidR="005F55EA">
        <w:rPr>
          <w:rFonts w:ascii="Arial" w:hAnsi="Arial" w:cs="Arial"/>
          <w:sz w:val="24"/>
          <w:szCs w:val="24"/>
        </w:rPr>
        <w:t>, то появится окно</w:t>
      </w:r>
      <w:r w:rsidR="0060518E">
        <w:rPr>
          <w:rFonts w:ascii="Arial" w:hAnsi="Arial" w:cs="Arial"/>
          <w:sz w:val="24"/>
          <w:szCs w:val="24"/>
        </w:rPr>
        <w:t xml:space="preserve"> (рис. 2):</w:t>
      </w:r>
    </w:p>
    <w:p w:rsidR="0060518E" w:rsidRPr="005F55EA" w:rsidRDefault="0060518E" w:rsidP="0060518E">
      <w:pPr>
        <w:ind w:left="-284"/>
        <w:jc w:val="center"/>
        <w:rPr>
          <w:rFonts w:ascii="Arial" w:hAnsi="Arial" w:cs="Arial"/>
          <w:sz w:val="24"/>
          <w:szCs w:val="24"/>
        </w:rPr>
      </w:pPr>
      <w:r w:rsidRPr="0060518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95765" cy="3418703"/>
            <wp:effectExtent l="0" t="0" r="0" b="0"/>
            <wp:docPr id="163" name="Рисунок 163" descr="C:\Папка Папы\Программа ДОЗА\Т-фле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9" descr="C:\Папка Папы\Программа ДОЗА\Т-флекс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03" cy="34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E" w:rsidRPr="0007788A" w:rsidRDefault="0060518E" w:rsidP="0060518E">
      <w:pPr>
        <w:pStyle w:val="af9"/>
        <w:tabs>
          <w:tab w:val="num" w:pos="0"/>
        </w:tabs>
        <w:ind w:left="-284" w:right="425" w:firstLine="720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Рисунок 2. Окно установки </w:t>
      </w:r>
      <w:r w:rsidRPr="005F55EA">
        <w:rPr>
          <w:rFonts w:ascii="Arial" w:hAnsi="Arial" w:cs="Arial"/>
          <w:sz w:val="24"/>
          <w:szCs w:val="24"/>
        </w:rPr>
        <w:t>Автономн</w:t>
      </w:r>
      <w:r>
        <w:rPr>
          <w:rFonts w:ascii="Arial" w:hAnsi="Arial" w:cs="Arial"/>
          <w:sz w:val="24"/>
          <w:szCs w:val="24"/>
        </w:rPr>
        <w:t>ого</w:t>
      </w:r>
      <w:r w:rsidRPr="005F55EA">
        <w:rPr>
          <w:rFonts w:ascii="Arial" w:hAnsi="Arial" w:cs="Arial"/>
          <w:sz w:val="24"/>
          <w:szCs w:val="24"/>
        </w:rPr>
        <w:t xml:space="preserve"> установщик</w:t>
      </w:r>
      <w:r>
        <w:rPr>
          <w:rFonts w:ascii="Arial" w:hAnsi="Arial" w:cs="Arial"/>
          <w:sz w:val="24"/>
          <w:szCs w:val="24"/>
        </w:rPr>
        <w:t>а</w:t>
      </w:r>
      <w:r w:rsidRPr="005F55E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55EA">
        <w:rPr>
          <w:rFonts w:ascii="Arial" w:hAnsi="Arial" w:cs="Arial"/>
          <w:sz w:val="24"/>
          <w:szCs w:val="24"/>
        </w:rPr>
        <w:t>Microsoft</w:t>
      </w:r>
      <w:proofErr w:type="spellEnd"/>
      <w:r w:rsidRPr="005F55EA">
        <w:rPr>
          <w:rFonts w:ascii="Arial" w:hAnsi="Arial" w:cs="Arial"/>
          <w:sz w:val="24"/>
          <w:szCs w:val="24"/>
        </w:rPr>
        <w:t xml:space="preserve"> платформа .NET </w:t>
      </w:r>
      <w:proofErr w:type="spellStart"/>
      <w:r w:rsidRPr="005F55EA">
        <w:rPr>
          <w:rFonts w:ascii="Arial" w:hAnsi="Arial" w:cs="Arial"/>
          <w:sz w:val="24"/>
          <w:szCs w:val="24"/>
        </w:rPr>
        <w:t>Framework</w:t>
      </w:r>
      <w:proofErr w:type="spellEnd"/>
      <w:r w:rsidRPr="005F55EA">
        <w:rPr>
          <w:rFonts w:ascii="Arial" w:hAnsi="Arial" w:cs="Arial"/>
          <w:sz w:val="24"/>
          <w:szCs w:val="24"/>
        </w:rPr>
        <w:t xml:space="preserve"> 4.7.2 для </w:t>
      </w:r>
      <w:proofErr w:type="spellStart"/>
      <w:r w:rsidRPr="005F55EA">
        <w:rPr>
          <w:rFonts w:ascii="Arial" w:hAnsi="Arial" w:cs="Arial"/>
          <w:sz w:val="24"/>
          <w:szCs w:val="24"/>
        </w:rPr>
        <w:t>Windows</w:t>
      </w:r>
      <w:proofErr w:type="spellEnd"/>
      <w:r w:rsidRPr="000778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перед установкой </w:t>
      </w:r>
      <w:r w:rsidRPr="0007788A">
        <w:rPr>
          <w:rFonts w:ascii="Arial" w:hAnsi="Arial" w:cs="Arial"/>
          <w:sz w:val="24"/>
          <w:szCs w:val="24"/>
        </w:rPr>
        <w:t>программы «Поглощенная доза».</w:t>
      </w:r>
    </w:p>
    <w:p w:rsidR="0020672D" w:rsidRPr="0007788A" w:rsidRDefault="0020672D" w:rsidP="00491EA9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После </w:t>
      </w:r>
      <w:r w:rsidR="0060518E">
        <w:rPr>
          <w:rFonts w:ascii="Arial" w:hAnsi="Arial" w:cs="Arial"/>
          <w:sz w:val="24"/>
          <w:szCs w:val="24"/>
        </w:rPr>
        <w:t xml:space="preserve">установки </w:t>
      </w:r>
      <w:r w:rsidR="0060518E" w:rsidRPr="005F55EA">
        <w:rPr>
          <w:rFonts w:ascii="Arial" w:hAnsi="Arial" w:cs="Arial"/>
          <w:sz w:val="24"/>
          <w:szCs w:val="24"/>
        </w:rPr>
        <w:t>Автономн</w:t>
      </w:r>
      <w:r w:rsidR="0060518E">
        <w:rPr>
          <w:rFonts w:ascii="Arial" w:hAnsi="Arial" w:cs="Arial"/>
          <w:sz w:val="24"/>
          <w:szCs w:val="24"/>
        </w:rPr>
        <w:t>ого</w:t>
      </w:r>
      <w:r w:rsidR="0060518E" w:rsidRPr="005F55EA">
        <w:rPr>
          <w:rFonts w:ascii="Arial" w:hAnsi="Arial" w:cs="Arial"/>
          <w:sz w:val="24"/>
          <w:szCs w:val="24"/>
        </w:rPr>
        <w:t xml:space="preserve"> установщик</w:t>
      </w:r>
      <w:r w:rsidR="0060518E">
        <w:rPr>
          <w:rFonts w:ascii="Arial" w:hAnsi="Arial" w:cs="Arial"/>
          <w:sz w:val="24"/>
          <w:szCs w:val="24"/>
        </w:rPr>
        <w:t>а</w:t>
      </w:r>
      <w:r w:rsidR="0060518E" w:rsidRPr="005F55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518E" w:rsidRPr="005F55EA">
        <w:rPr>
          <w:rFonts w:ascii="Arial" w:hAnsi="Arial" w:cs="Arial"/>
          <w:sz w:val="24"/>
          <w:szCs w:val="24"/>
        </w:rPr>
        <w:t>Microsoft</w:t>
      </w:r>
      <w:proofErr w:type="spellEnd"/>
      <w:r w:rsidR="0060518E" w:rsidRPr="005F55EA">
        <w:rPr>
          <w:rFonts w:ascii="Arial" w:hAnsi="Arial" w:cs="Arial"/>
          <w:sz w:val="24"/>
          <w:szCs w:val="24"/>
        </w:rPr>
        <w:t xml:space="preserve"> платформа .NET </w:t>
      </w:r>
      <w:proofErr w:type="spellStart"/>
      <w:r w:rsidR="0060518E" w:rsidRPr="005F55EA">
        <w:rPr>
          <w:rFonts w:ascii="Arial" w:hAnsi="Arial" w:cs="Arial"/>
          <w:sz w:val="24"/>
          <w:szCs w:val="24"/>
        </w:rPr>
        <w:t>Framework</w:t>
      </w:r>
      <w:proofErr w:type="spellEnd"/>
      <w:r w:rsidR="0060518E" w:rsidRPr="005F55EA">
        <w:rPr>
          <w:rFonts w:ascii="Arial" w:hAnsi="Arial" w:cs="Arial"/>
          <w:sz w:val="24"/>
          <w:szCs w:val="24"/>
        </w:rPr>
        <w:t xml:space="preserve"> 4.7.2 для </w:t>
      </w:r>
      <w:proofErr w:type="spellStart"/>
      <w:r w:rsidR="0060518E" w:rsidRPr="005F55EA">
        <w:rPr>
          <w:rFonts w:ascii="Arial" w:hAnsi="Arial" w:cs="Arial"/>
          <w:sz w:val="24"/>
          <w:szCs w:val="24"/>
        </w:rPr>
        <w:t>Windows</w:t>
      </w:r>
      <w:proofErr w:type="spellEnd"/>
      <w:r w:rsidR="0060518E" w:rsidRPr="0007788A">
        <w:rPr>
          <w:rFonts w:ascii="Arial" w:hAnsi="Arial" w:cs="Arial"/>
          <w:sz w:val="24"/>
          <w:szCs w:val="24"/>
        </w:rPr>
        <w:t xml:space="preserve"> </w:t>
      </w:r>
      <w:r w:rsidRPr="0007788A">
        <w:rPr>
          <w:rFonts w:ascii="Arial" w:hAnsi="Arial" w:cs="Arial"/>
          <w:sz w:val="24"/>
          <w:szCs w:val="24"/>
        </w:rPr>
        <w:t>на экране появится окно</w:t>
      </w:r>
      <w:r w:rsidR="0060518E">
        <w:rPr>
          <w:rFonts w:ascii="Arial" w:hAnsi="Arial" w:cs="Arial"/>
          <w:sz w:val="24"/>
          <w:szCs w:val="24"/>
        </w:rPr>
        <w:t xml:space="preserve"> </w:t>
      </w:r>
      <w:r w:rsidR="0060518E" w:rsidRPr="0007788A">
        <w:rPr>
          <w:rFonts w:ascii="Arial" w:hAnsi="Arial" w:cs="Arial"/>
          <w:sz w:val="24"/>
          <w:szCs w:val="24"/>
        </w:rPr>
        <w:t>выбора папки установки программы «Поглощенная доза».</w:t>
      </w:r>
      <w:r w:rsidRPr="0007788A">
        <w:rPr>
          <w:rFonts w:ascii="Arial" w:hAnsi="Arial" w:cs="Arial"/>
          <w:sz w:val="24"/>
          <w:szCs w:val="24"/>
        </w:rPr>
        <w:t xml:space="preserve"> (рис.</w:t>
      </w:r>
      <w:r w:rsidR="0060518E">
        <w:rPr>
          <w:rFonts w:ascii="Arial" w:hAnsi="Arial" w:cs="Arial"/>
          <w:sz w:val="24"/>
          <w:szCs w:val="24"/>
        </w:rPr>
        <w:t>3</w:t>
      </w:r>
      <w:r w:rsidRPr="0007788A">
        <w:rPr>
          <w:rFonts w:ascii="Arial" w:hAnsi="Arial" w:cs="Arial"/>
          <w:sz w:val="24"/>
          <w:szCs w:val="24"/>
        </w:rPr>
        <w:t>):</w:t>
      </w:r>
    </w:p>
    <w:p w:rsidR="0020672D" w:rsidRPr="0007788A" w:rsidRDefault="005F55EA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5F55E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3304" cy="2767896"/>
            <wp:effectExtent l="0" t="0" r="0" b="0"/>
            <wp:docPr id="159" name="Рисунок 159" descr="C:\Папка Папы\Программа ДОЗА\Т-флек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5" descr="C:\Папка Папы\Программа ДОЗА\Т-флекс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70" cy="27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Рис</w:t>
      </w:r>
      <w:r w:rsidR="005427E1" w:rsidRPr="0007788A">
        <w:rPr>
          <w:rFonts w:ascii="Arial" w:hAnsi="Arial" w:cs="Arial"/>
          <w:sz w:val="24"/>
          <w:szCs w:val="24"/>
        </w:rPr>
        <w:t xml:space="preserve">унок </w:t>
      </w:r>
      <w:r w:rsidR="0060518E">
        <w:rPr>
          <w:rFonts w:ascii="Arial" w:hAnsi="Arial" w:cs="Arial"/>
          <w:sz w:val="24"/>
          <w:szCs w:val="24"/>
        </w:rPr>
        <w:t>3</w:t>
      </w:r>
      <w:r w:rsidR="00936713" w:rsidRPr="0007788A">
        <w:rPr>
          <w:rFonts w:ascii="Arial" w:hAnsi="Arial" w:cs="Arial"/>
          <w:sz w:val="24"/>
          <w:szCs w:val="24"/>
        </w:rPr>
        <w:t>.</w:t>
      </w:r>
      <w:r w:rsidRPr="0007788A">
        <w:rPr>
          <w:rFonts w:ascii="Arial" w:hAnsi="Arial" w:cs="Arial"/>
          <w:sz w:val="24"/>
          <w:szCs w:val="24"/>
        </w:rPr>
        <w:t xml:space="preserve"> Окно выбора папки установки программ</w:t>
      </w:r>
      <w:r w:rsidR="00936713" w:rsidRPr="0007788A">
        <w:rPr>
          <w:rFonts w:ascii="Arial" w:hAnsi="Arial" w:cs="Arial"/>
          <w:sz w:val="24"/>
          <w:szCs w:val="24"/>
        </w:rPr>
        <w:t>ы</w:t>
      </w:r>
      <w:r w:rsidRPr="0007788A">
        <w:rPr>
          <w:rFonts w:ascii="Arial" w:hAnsi="Arial" w:cs="Arial"/>
          <w:sz w:val="24"/>
          <w:szCs w:val="24"/>
        </w:rPr>
        <w:t xml:space="preserve"> «П</w:t>
      </w:r>
      <w:r w:rsidR="00936713" w:rsidRPr="0007788A">
        <w:rPr>
          <w:rFonts w:ascii="Arial" w:hAnsi="Arial" w:cs="Arial"/>
          <w:sz w:val="24"/>
          <w:szCs w:val="24"/>
        </w:rPr>
        <w:t>оглощенная</w:t>
      </w:r>
      <w:r w:rsidRPr="0007788A">
        <w:rPr>
          <w:rFonts w:ascii="Arial" w:hAnsi="Arial" w:cs="Arial"/>
          <w:sz w:val="24"/>
          <w:szCs w:val="24"/>
        </w:rPr>
        <w:t xml:space="preserve"> доза».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Необходимо выбрать папку для установки программного обеспечения (рис.</w:t>
      </w:r>
      <w:r w:rsidR="0060518E">
        <w:rPr>
          <w:rFonts w:ascii="Arial" w:hAnsi="Arial" w:cs="Arial"/>
          <w:sz w:val="24"/>
          <w:szCs w:val="24"/>
        </w:rPr>
        <w:t>3</w:t>
      </w:r>
      <w:r w:rsidRPr="0007788A">
        <w:rPr>
          <w:rFonts w:ascii="Arial" w:hAnsi="Arial" w:cs="Arial"/>
          <w:sz w:val="24"/>
          <w:szCs w:val="24"/>
        </w:rPr>
        <w:t xml:space="preserve">). Папка по умолчанию 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07788A">
        <w:rPr>
          <w:rFonts w:ascii="Arial" w:hAnsi="Arial" w:cs="Arial"/>
          <w:b/>
          <w:bCs/>
          <w:sz w:val="24"/>
          <w:szCs w:val="24"/>
        </w:rPr>
        <w:t>:\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Program</w:t>
      </w:r>
      <w:r w:rsidRPr="0007788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Files</w:t>
      </w:r>
      <w:r w:rsidRPr="0007788A">
        <w:rPr>
          <w:rFonts w:ascii="Arial" w:hAnsi="Arial" w:cs="Arial"/>
          <w:b/>
          <w:bCs/>
          <w:sz w:val="24"/>
          <w:szCs w:val="24"/>
        </w:rPr>
        <w:t>\</w:t>
      </w:r>
      <w:r w:rsidR="004846F4">
        <w:rPr>
          <w:rFonts w:ascii="Arial" w:hAnsi="Arial" w:cs="Arial"/>
          <w:b/>
          <w:bCs/>
          <w:sz w:val="24"/>
          <w:szCs w:val="24"/>
        </w:rPr>
        <w:t>Прогноз-РС\</w:t>
      </w:r>
      <w:proofErr w:type="spellStart"/>
      <w:r w:rsidR="004846F4">
        <w:rPr>
          <w:rFonts w:ascii="Arial" w:hAnsi="Arial" w:cs="Arial"/>
          <w:b/>
          <w:bCs/>
          <w:sz w:val="24"/>
          <w:szCs w:val="24"/>
          <w:lang w:val="en-US"/>
        </w:rPr>
        <w:t>Absorbed</w:t>
      </w:r>
      <w:r w:rsidR="000220E0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ose</w:t>
      </w:r>
      <w:proofErr w:type="spellEnd"/>
      <w:r w:rsidRPr="0007788A">
        <w:rPr>
          <w:rFonts w:ascii="Arial" w:hAnsi="Arial" w:cs="Arial"/>
          <w:sz w:val="24"/>
          <w:szCs w:val="24"/>
        </w:rPr>
        <w:t>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Нажатие на кнопку «</w:t>
      </w:r>
      <w:r w:rsidRPr="0007788A">
        <w:rPr>
          <w:rFonts w:ascii="Arial" w:hAnsi="Arial" w:cs="Arial"/>
          <w:b/>
          <w:sz w:val="24"/>
          <w:szCs w:val="24"/>
        </w:rPr>
        <w:t>Далее</w:t>
      </w:r>
      <w:r w:rsidRPr="0007788A">
        <w:rPr>
          <w:rFonts w:ascii="Arial" w:hAnsi="Arial" w:cs="Arial"/>
          <w:sz w:val="24"/>
          <w:szCs w:val="24"/>
        </w:rPr>
        <w:t>» открывает следующее окно, которое сообщает о сборе всех необходимых сведений для запуска процесса установки программ</w:t>
      </w:r>
      <w:r w:rsidR="005427E1" w:rsidRPr="0007788A">
        <w:rPr>
          <w:rFonts w:ascii="Arial" w:hAnsi="Arial" w:cs="Arial"/>
          <w:sz w:val="24"/>
          <w:szCs w:val="24"/>
        </w:rPr>
        <w:t>ы</w:t>
      </w:r>
      <w:r w:rsidRPr="0007788A">
        <w:rPr>
          <w:rFonts w:ascii="Arial" w:hAnsi="Arial" w:cs="Arial"/>
          <w:sz w:val="24"/>
          <w:szCs w:val="24"/>
        </w:rPr>
        <w:t xml:space="preserve"> (рис.</w:t>
      </w:r>
      <w:r w:rsidR="0060518E">
        <w:rPr>
          <w:rFonts w:ascii="Arial" w:hAnsi="Arial" w:cs="Arial"/>
          <w:sz w:val="24"/>
          <w:szCs w:val="24"/>
        </w:rPr>
        <w:t>4</w:t>
      </w:r>
      <w:r w:rsidRPr="0007788A">
        <w:rPr>
          <w:rFonts w:ascii="Arial" w:hAnsi="Arial" w:cs="Arial"/>
          <w:sz w:val="24"/>
          <w:szCs w:val="24"/>
        </w:rPr>
        <w:t>):</w:t>
      </w:r>
    </w:p>
    <w:p w:rsidR="0020672D" w:rsidRPr="0007788A" w:rsidRDefault="005F55EA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5F55E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10379" cy="1626592"/>
            <wp:effectExtent l="0" t="0" r="0" b="0"/>
            <wp:docPr id="160" name="Рисунок 160" descr="C:\Папка Папы\Программа ДОЗА\Т-флек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6" descr="C:\Папка Папы\Программа ДОЗА\Т-флекс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06" cy="16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Рис</w:t>
      </w:r>
      <w:r w:rsidR="00936713" w:rsidRPr="0007788A">
        <w:rPr>
          <w:rFonts w:ascii="Arial" w:hAnsi="Arial" w:cs="Arial"/>
          <w:sz w:val="24"/>
          <w:szCs w:val="24"/>
        </w:rPr>
        <w:t xml:space="preserve">унок </w:t>
      </w:r>
      <w:r w:rsidR="0060518E">
        <w:rPr>
          <w:rFonts w:ascii="Arial" w:hAnsi="Arial" w:cs="Arial"/>
          <w:sz w:val="24"/>
          <w:szCs w:val="24"/>
        </w:rPr>
        <w:t>4</w:t>
      </w:r>
      <w:r w:rsidR="00936713" w:rsidRPr="0007788A">
        <w:rPr>
          <w:rFonts w:ascii="Arial" w:hAnsi="Arial" w:cs="Arial"/>
          <w:sz w:val="24"/>
          <w:szCs w:val="24"/>
        </w:rPr>
        <w:t>.</w:t>
      </w:r>
      <w:r w:rsidRPr="0007788A">
        <w:rPr>
          <w:rFonts w:ascii="Arial" w:hAnsi="Arial" w:cs="Arial"/>
          <w:sz w:val="24"/>
          <w:szCs w:val="24"/>
        </w:rPr>
        <w:t xml:space="preserve"> Окно запуска процесса установки программ</w:t>
      </w:r>
      <w:r w:rsidR="00936713" w:rsidRPr="0007788A">
        <w:rPr>
          <w:rFonts w:ascii="Arial" w:hAnsi="Arial" w:cs="Arial"/>
          <w:sz w:val="24"/>
          <w:szCs w:val="24"/>
        </w:rPr>
        <w:t>ы</w:t>
      </w:r>
      <w:r w:rsidRPr="0007788A">
        <w:rPr>
          <w:rFonts w:ascii="Arial" w:hAnsi="Arial" w:cs="Arial"/>
          <w:sz w:val="24"/>
          <w:szCs w:val="24"/>
        </w:rPr>
        <w:t xml:space="preserve"> «П</w:t>
      </w:r>
      <w:r w:rsidR="00936713" w:rsidRPr="0007788A">
        <w:rPr>
          <w:rFonts w:ascii="Arial" w:hAnsi="Arial" w:cs="Arial"/>
          <w:sz w:val="24"/>
          <w:szCs w:val="24"/>
        </w:rPr>
        <w:t>оглощенная</w:t>
      </w:r>
      <w:r w:rsidRPr="0007788A">
        <w:rPr>
          <w:rFonts w:ascii="Arial" w:hAnsi="Arial" w:cs="Arial"/>
          <w:sz w:val="24"/>
          <w:szCs w:val="24"/>
        </w:rPr>
        <w:t xml:space="preserve"> доза».</w:t>
      </w:r>
    </w:p>
    <w:p w:rsidR="0020672D" w:rsidRPr="0007788A" w:rsidRDefault="0020672D" w:rsidP="00491EA9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Нажатие на кнопку «</w:t>
      </w:r>
      <w:r w:rsidR="0060518E">
        <w:rPr>
          <w:rFonts w:ascii="Arial" w:hAnsi="Arial" w:cs="Arial"/>
          <w:b/>
          <w:sz w:val="24"/>
          <w:szCs w:val="24"/>
        </w:rPr>
        <w:t>Далее</w:t>
      </w:r>
      <w:r w:rsidRPr="0007788A">
        <w:rPr>
          <w:rFonts w:ascii="Arial" w:hAnsi="Arial" w:cs="Arial"/>
          <w:sz w:val="24"/>
          <w:szCs w:val="24"/>
        </w:rPr>
        <w:t>» обеспечит установку необходимых компонентов программ</w:t>
      </w:r>
      <w:r w:rsidR="00936713" w:rsidRPr="0007788A">
        <w:rPr>
          <w:rFonts w:ascii="Arial" w:hAnsi="Arial" w:cs="Arial"/>
          <w:sz w:val="24"/>
          <w:szCs w:val="24"/>
        </w:rPr>
        <w:t>ы</w:t>
      </w:r>
      <w:r w:rsidRPr="0007788A">
        <w:rPr>
          <w:rFonts w:ascii="Arial" w:hAnsi="Arial" w:cs="Arial"/>
          <w:sz w:val="24"/>
          <w:szCs w:val="24"/>
        </w:rPr>
        <w:t>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В процессе установки программы появится окно, иллюстрирующее процесс установки </w:t>
      </w:r>
      <w:r w:rsidR="00936713" w:rsidRPr="0007788A">
        <w:rPr>
          <w:rFonts w:ascii="Arial" w:hAnsi="Arial" w:cs="Arial"/>
          <w:sz w:val="24"/>
          <w:szCs w:val="24"/>
        </w:rPr>
        <w:t>её компонентов</w:t>
      </w:r>
      <w:r w:rsidR="0060518E">
        <w:rPr>
          <w:rFonts w:ascii="Arial" w:hAnsi="Arial" w:cs="Arial"/>
          <w:sz w:val="24"/>
          <w:szCs w:val="24"/>
        </w:rPr>
        <w:t xml:space="preserve"> </w:t>
      </w:r>
      <w:r w:rsidRPr="0007788A">
        <w:rPr>
          <w:rFonts w:ascii="Arial" w:hAnsi="Arial" w:cs="Arial"/>
          <w:sz w:val="24"/>
          <w:szCs w:val="24"/>
        </w:rPr>
        <w:t>(рис.</w:t>
      </w:r>
      <w:r w:rsidR="0060518E">
        <w:rPr>
          <w:rFonts w:ascii="Arial" w:hAnsi="Arial" w:cs="Arial"/>
          <w:sz w:val="24"/>
          <w:szCs w:val="24"/>
        </w:rPr>
        <w:t>5</w:t>
      </w:r>
      <w:r w:rsidRPr="0007788A">
        <w:rPr>
          <w:rFonts w:ascii="Arial" w:hAnsi="Arial" w:cs="Arial"/>
          <w:sz w:val="24"/>
          <w:szCs w:val="24"/>
        </w:rPr>
        <w:t xml:space="preserve">). </w:t>
      </w:r>
    </w:p>
    <w:p w:rsidR="0020672D" w:rsidRPr="0007788A" w:rsidRDefault="005F55EA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5F55E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3416" cy="1912958"/>
            <wp:effectExtent l="0" t="0" r="5080" b="0"/>
            <wp:docPr id="161" name="Рисунок 161" descr="C:\Папка Папы\Программа ДОЗА\Т-флекс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7" descr="C:\Папка Папы\Программа ДОЗА\Т-флекс\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18" cy="19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07788A" w:rsidRDefault="0020672D" w:rsidP="00623788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Рис</w:t>
      </w:r>
      <w:r w:rsidR="00936713" w:rsidRPr="0007788A">
        <w:rPr>
          <w:rFonts w:ascii="Arial" w:hAnsi="Arial" w:cs="Arial"/>
          <w:sz w:val="24"/>
          <w:szCs w:val="24"/>
        </w:rPr>
        <w:t xml:space="preserve">унок </w:t>
      </w:r>
      <w:r w:rsidR="0060518E">
        <w:rPr>
          <w:rFonts w:ascii="Arial" w:hAnsi="Arial" w:cs="Arial"/>
          <w:sz w:val="24"/>
          <w:szCs w:val="24"/>
        </w:rPr>
        <w:t>5</w:t>
      </w:r>
      <w:r w:rsidR="00936713" w:rsidRPr="0007788A">
        <w:rPr>
          <w:rFonts w:ascii="Arial" w:hAnsi="Arial" w:cs="Arial"/>
          <w:sz w:val="24"/>
          <w:szCs w:val="24"/>
        </w:rPr>
        <w:t>.</w:t>
      </w:r>
      <w:r w:rsidRPr="0007788A">
        <w:rPr>
          <w:rFonts w:ascii="Arial" w:hAnsi="Arial" w:cs="Arial"/>
          <w:sz w:val="24"/>
          <w:szCs w:val="24"/>
        </w:rPr>
        <w:t xml:space="preserve"> Окно процесса установки программ</w:t>
      </w:r>
      <w:r w:rsidR="00936713" w:rsidRPr="0007788A">
        <w:rPr>
          <w:rFonts w:ascii="Arial" w:hAnsi="Arial" w:cs="Arial"/>
          <w:sz w:val="24"/>
          <w:szCs w:val="24"/>
        </w:rPr>
        <w:t xml:space="preserve">ы </w:t>
      </w:r>
      <w:r w:rsidRPr="0007788A">
        <w:rPr>
          <w:rFonts w:ascii="Arial" w:hAnsi="Arial" w:cs="Arial"/>
          <w:sz w:val="24"/>
          <w:szCs w:val="24"/>
        </w:rPr>
        <w:t>«Поглощенная доза».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По окончании установки появится окно с сообщением </w:t>
      </w:r>
      <w:r w:rsidR="0060518E">
        <w:rPr>
          <w:rFonts w:ascii="Arial" w:hAnsi="Arial" w:cs="Arial"/>
          <w:sz w:val="24"/>
          <w:szCs w:val="24"/>
        </w:rPr>
        <w:t xml:space="preserve">«Установка завершена» </w:t>
      </w:r>
      <w:r w:rsidRPr="0007788A">
        <w:rPr>
          <w:rFonts w:ascii="Arial" w:hAnsi="Arial" w:cs="Arial"/>
          <w:sz w:val="24"/>
          <w:szCs w:val="24"/>
        </w:rPr>
        <w:t>(рис.</w:t>
      </w:r>
      <w:r w:rsidR="0060518E">
        <w:rPr>
          <w:rFonts w:ascii="Arial" w:hAnsi="Arial" w:cs="Arial"/>
          <w:sz w:val="24"/>
          <w:szCs w:val="24"/>
        </w:rPr>
        <w:t>6</w:t>
      </w:r>
      <w:r w:rsidRPr="0007788A">
        <w:rPr>
          <w:rFonts w:ascii="Arial" w:hAnsi="Arial" w:cs="Arial"/>
          <w:sz w:val="24"/>
          <w:szCs w:val="24"/>
        </w:rPr>
        <w:t>):</w:t>
      </w:r>
    </w:p>
    <w:p w:rsidR="0020672D" w:rsidRPr="0007788A" w:rsidRDefault="005F55EA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5F55E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17557" cy="1923455"/>
            <wp:effectExtent l="0" t="0" r="6985" b="635"/>
            <wp:docPr id="162" name="Рисунок 162" descr="C:\Папка Папы\Программа ДОЗА\Т-флекс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8" descr="C:\Папка Папы\Программа ДОЗА\Т-флекс\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66" cy="19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07788A" w:rsidRDefault="0020672D" w:rsidP="00623788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Рис</w:t>
      </w:r>
      <w:r w:rsidR="00936713" w:rsidRPr="0007788A">
        <w:rPr>
          <w:rFonts w:ascii="Arial" w:hAnsi="Arial" w:cs="Arial"/>
          <w:sz w:val="24"/>
          <w:szCs w:val="24"/>
        </w:rPr>
        <w:t xml:space="preserve">унок </w:t>
      </w:r>
      <w:r w:rsidR="0060518E">
        <w:rPr>
          <w:rFonts w:ascii="Arial" w:hAnsi="Arial" w:cs="Arial"/>
          <w:sz w:val="24"/>
          <w:szCs w:val="24"/>
        </w:rPr>
        <w:t>6</w:t>
      </w:r>
      <w:r w:rsidRPr="0007788A">
        <w:rPr>
          <w:rFonts w:ascii="Arial" w:hAnsi="Arial" w:cs="Arial"/>
          <w:sz w:val="24"/>
          <w:szCs w:val="24"/>
        </w:rPr>
        <w:t xml:space="preserve"> Окно завершения установки программ</w:t>
      </w:r>
      <w:r w:rsidR="00936713" w:rsidRPr="0007788A">
        <w:rPr>
          <w:rFonts w:ascii="Arial" w:hAnsi="Arial" w:cs="Arial"/>
          <w:sz w:val="24"/>
          <w:szCs w:val="24"/>
        </w:rPr>
        <w:t xml:space="preserve">ы </w:t>
      </w:r>
      <w:r w:rsidRPr="0007788A">
        <w:rPr>
          <w:rFonts w:ascii="Arial" w:hAnsi="Arial" w:cs="Arial"/>
          <w:sz w:val="24"/>
          <w:szCs w:val="24"/>
        </w:rPr>
        <w:t>«Поглощенная доза».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Нажатие на кнопку «</w:t>
      </w:r>
      <w:r w:rsidRPr="0007788A">
        <w:rPr>
          <w:rFonts w:ascii="Arial" w:hAnsi="Arial" w:cs="Arial"/>
          <w:b/>
          <w:sz w:val="24"/>
          <w:szCs w:val="24"/>
        </w:rPr>
        <w:t>За</w:t>
      </w:r>
      <w:r w:rsidR="0060518E">
        <w:rPr>
          <w:rFonts w:ascii="Arial" w:hAnsi="Arial" w:cs="Arial"/>
          <w:b/>
          <w:sz w:val="24"/>
          <w:szCs w:val="24"/>
        </w:rPr>
        <w:t>кры</w:t>
      </w:r>
      <w:r w:rsidRPr="0007788A">
        <w:rPr>
          <w:rFonts w:ascii="Arial" w:hAnsi="Arial" w:cs="Arial"/>
          <w:b/>
          <w:sz w:val="24"/>
          <w:szCs w:val="24"/>
        </w:rPr>
        <w:t>ть</w:t>
      </w:r>
      <w:r w:rsidRPr="0007788A">
        <w:rPr>
          <w:rFonts w:ascii="Arial" w:hAnsi="Arial" w:cs="Arial"/>
          <w:sz w:val="24"/>
          <w:szCs w:val="24"/>
        </w:rPr>
        <w:t>» (рис.</w:t>
      </w:r>
      <w:r w:rsidR="0060518E">
        <w:rPr>
          <w:rFonts w:ascii="Arial" w:hAnsi="Arial" w:cs="Arial"/>
          <w:sz w:val="24"/>
          <w:szCs w:val="24"/>
        </w:rPr>
        <w:t>6</w:t>
      </w:r>
      <w:r w:rsidRPr="0007788A">
        <w:rPr>
          <w:rFonts w:ascii="Arial" w:hAnsi="Arial" w:cs="Arial"/>
          <w:sz w:val="24"/>
          <w:szCs w:val="24"/>
        </w:rPr>
        <w:t xml:space="preserve">) </w:t>
      </w:r>
      <w:r w:rsidR="0060518E">
        <w:rPr>
          <w:rFonts w:ascii="Arial" w:hAnsi="Arial" w:cs="Arial"/>
          <w:sz w:val="24"/>
          <w:szCs w:val="24"/>
        </w:rPr>
        <w:t>приводит к</w:t>
      </w:r>
      <w:r w:rsidRPr="0007788A">
        <w:rPr>
          <w:rFonts w:ascii="Arial" w:hAnsi="Arial" w:cs="Arial"/>
          <w:sz w:val="24"/>
          <w:szCs w:val="24"/>
        </w:rPr>
        <w:t xml:space="preserve"> выход</w:t>
      </w:r>
      <w:r w:rsidR="0060518E">
        <w:rPr>
          <w:rFonts w:ascii="Arial" w:hAnsi="Arial" w:cs="Arial"/>
          <w:sz w:val="24"/>
          <w:szCs w:val="24"/>
        </w:rPr>
        <w:t>у</w:t>
      </w:r>
      <w:r w:rsidRPr="0007788A">
        <w:rPr>
          <w:rFonts w:ascii="Arial" w:hAnsi="Arial" w:cs="Arial"/>
          <w:sz w:val="24"/>
          <w:szCs w:val="24"/>
        </w:rPr>
        <w:t xml:space="preserve"> из программы установки.</w:t>
      </w:r>
    </w:p>
    <w:p w:rsidR="0020672D" w:rsidRPr="0007788A" w:rsidRDefault="0020672D" w:rsidP="00491EA9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Приложение "Поглощенная доза" по умолчанию устанавливается в директорию 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07788A">
        <w:rPr>
          <w:rFonts w:ascii="Arial" w:hAnsi="Arial" w:cs="Arial"/>
          <w:b/>
          <w:bCs/>
          <w:sz w:val="24"/>
          <w:szCs w:val="24"/>
        </w:rPr>
        <w:t>:\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Program</w:t>
      </w:r>
      <w:r w:rsidRPr="0007788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Files</w:t>
      </w:r>
      <w:r w:rsidRPr="0007788A">
        <w:rPr>
          <w:rFonts w:ascii="Arial" w:hAnsi="Arial" w:cs="Arial"/>
          <w:b/>
          <w:bCs/>
          <w:sz w:val="24"/>
          <w:szCs w:val="24"/>
        </w:rPr>
        <w:t>\</w:t>
      </w:r>
      <w:r w:rsidR="004846F4">
        <w:rPr>
          <w:rFonts w:ascii="Arial" w:hAnsi="Arial" w:cs="Arial"/>
          <w:b/>
          <w:bCs/>
          <w:sz w:val="24"/>
          <w:szCs w:val="24"/>
        </w:rPr>
        <w:t>Прогноз-РС\</w:t>
      </w:r>
      <w:proofErr w:type="spellStart"/>
      <w:r w:rsidR="004846F4">
        <w:rPr>
          <w:rFonts w:ascii="Arial" w:hAnsi="Arial" w:cs="Arial"/>
          <w:b/>
          <w:bCs/>
          <w:sz w:val="24"/>
          <w:szCs w:val="24"/>
          <w:lang w:val="en-US"/>
        </w:rPr>
        <w:t>Absorbed</w:t>
      </w:r>
      <w:r w:rsidR="000220E0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ose</w:t>
      </w:r>
      <w:proofErr w:type="spellEnd"/>
      <w:r w:rsidRPr="0007788A">
        <w:rPr>
          <w:rFonts w:ascii="Arial" w:hAnsi="Arial" w:cs="Arial"/>
          <w:sz w:val="24"/>
          <w:szCs w:val="24"/>
        </w:rPr>
        <w:t>. Состав файлов и папок в этой директории приведен на рис.</w:t>
      </w:r>
      <w:r w:rsidR="0060518E">
        <w:rPr>
          <w:rFonts w:ascii="Arial" w:hAnsi="Arial" w:cs="Arial"/>
          <w:sz w:val="24"/>
          <w:szCs w:val="24"/>
        </w:rPr>
        <w:t>7</w:t>
      </w:r>
      <w:r w:rsidRPr="0007788A">
        <w:rPr>
          <w:rFonts w:ascii="Arial" w:hAnsi="Arial" w:cs="Arial"/>
          <w:sz w:val="24"/>
          <w:szCs w:val="24"/>
        </w:rPr>
        <w:t xml:space="preserve">. </w:t>
      </w:r>
    </w:p>
    <w:p w:rsidR="0020672D" w:rsidRPr="0007788A" w:rsidRDefault="00623788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10" cy="2476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0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780" cy="2667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" cy="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01" w:rsidRPr="00A71E0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1E01" w:rsidRPr="00A71E0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46204" cy="3320930"/>
            <wp:effectExtent l="0" t="0" r="0" b="0"/>
            <wp:docPr id="166" name="Рисунок 166" descr="C:\Папка Папы\Программа ДОЗА\Т-флек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8" descr="C:\Папка Папы\Программа ДОЗА\Т-флекс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94" cy="33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/>
        <w:jc w:val="center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Рис</w:t>
      </w:r>
      <w:r w:rsidR="00936713" w:rsidRPr="0007788A">
        <w:rPr>
          <w:rFonts w:ascii="Arial" w:hAnsi="Arial" w:cs="Arial"/>
          <w:sz w:val="24"/>
          <w:szCs w:val="24"/>
        </w:rPr>
        <w:t xml:space="preserve">унок </w:t>
      </w:r>
      <w:r w:rsidR="0060518E">
        <w:rPr>
          <w:rFonts w:ascii="Arial" w:hAnsi="Arial" w:cs="Arial"/>
          <w:sz w:val="24"/>
          <w:szCs w:val="24"/>
        </w:rPr>
        <w:t>7</w:t>
      </w:r>
      <w:r w:rsidR="00936713" w:rsidRPr="0007788A">
        <w:rPr>
          <w:rFonts w:ascii="Arial" w:hAnsi="Arial" w:cs="Arial"/>
          <w:sz w:val="24"/>
          <w:szCs w:val="24"/>
        </w:rPr>
        <w:t>.</w:t>
      </w:r>
      <w:r w:rsidRPr="0007788A">
        <w:rPr>
          <w:rFonts w:ascii="Arial" w:hAnsi="Arial" w:cs="Arial"/>
          <w:sz w:val="24"/>
          <w:szCs w:val="24"/>
        </w:rPr>
        <w:t xml:space="preserve"> Папки и файлы директории установки программ</w:t>
      </w:r>
      <w:r w:rsidR="00936713" w:rsidRPr="0007788A">
        <w:rPr>
          <w:rFonts w:ascii="Arial" w:hAnsi="Arial" w:cs="Arial"/>
          <w:sz w:val="24"/>
          <w:szCs w:val="24"/>
        </w:rPr>
        <w:t>ы</w:t>
      </w:r>
      <w:r w:rsidRPr="0007788A">
        <w:rPr>
          <w:rFonts w:ascii="Arial" w:hAnsi="Arial" w:cs="Arial"/>
          <w:sz w:val="24"/>
          <w:szCs w:val="24"/>
        </w:rPr>
        <w:t xml:space="preserve"> «Поглощенная доза».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Папка </w:t>
      </w:r>
      <w:r w:rsidR="00A71E01">
        <w:rPr>
          <w:rFonts w:ascii="Arial" w:hAnsi="Arial" w:cs="Arial"/>
          <w:b/>
          <w:sz w:val="24"/>
          <w:szCs w:val="24"/>
          <w:lang w:val="en-US"/>
        </w:rPr>
        <w:t>H</w:t>
      </w:r>
      <w:r w:rsidRPr="0007788A">
        <w:rPr>
          <w:rFonts w:ascii="Arial" w:hAnsi="Arial" w:cs="Arial"/>
          <w:b/>
          <w:sz w:val="24"/>
          <w:szCs w:val="24"/>
          <w:lang w:val="en-US"/>
        </w:rPr>
        <w:t>elp</w:t>
      </w:r>
      <w:r w:rsidRPr="0007788A">
        <w:rPr>
          <w:rFonts w:ascii="Arial" w:hAnsi="Arial" w:cs="Arial"/>
          <w:sz w:val="24"/>
          <w:szCs w:val="24"/>
        </w:rPr>
        <w:t xml:space="preserve"> – содержит файлы справки для программы «Поглощенная доза».</w:t>
      </w:r>
    </w:p>
    <w:p w:rsidR="00A71E01" w:rsidRPr="0007788A" w:rsidRDefault="00A71E01" w:rsidP="00A71E01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Папка </w:t>
      </w:r>
      <w:r>
        <w:rPr>
          <w:rFonts w:ascii="Arial" w:hAnsi="Arial" w:cs="Arial"/>
          <w:b/>
          <w:sz w:val="24"/>
          <w:szCs w:val="24"/>
          <w:lang w:val="en-US"/>
        </w:rPr>
        <w:t>Resources</w:t>
      </w:r>
      <w:r w:rsidRPr="0007788A">
        <w:rPr>
          <w:rFonts w:ascii="Arial" w:hAnsi="Arial" w:cs="Arial"/>
          <w:sz w:val="24"/>
          <w:szCs w:val="24"/>
        </w:rPr>
        <w:t xml:space="preserve"> – содержит </w:t>
      </w:r>
      <w:r>
        <w:rPr>
          <w:rFonts w:ascii="Arial" w:hAnsi="Arial" w:cs="Arial"/>
          <w:sz w:val="24"/>
          <w:szCs w:val="24"/>
        </w:rPr>
        <w:t xml:space="preserve">папку </w:t>
      </w:r>
      <w:proofErr w:type="spellStart"/>
      <w:r w:rsidRPr="00A71E01">
        <w:rPr>
          <w:rFonts w:ascii="Arial" w:hAnsi="Arial" w:cs="Arial"/>
          <w:b/>
          <w:sz w:val="24"/>
          <w:szCs w:val="24"/>
        </w:rPr>
        <w:t>Dictionaries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r w:rsidRPr="0007788A">
        <w:rPr>
          <w:rFonts w:ascii="Arial" w:hAnsi="Arial" w:cs="Arial"/>
          <w:sz w:val="24"/>
          <w:szCs w:val="24"/>
        </w:rPr>
        <w:t>файл</w:t>
      </w:r>
      <w:r>
        <w:rPr>
          <w:rFonts w:ascii="Arial" w:hAnsi="Arial" w:cs="Arial"/>
          <w:sz w:val="24"/>
          <w:szCs w:val="24"/>
        </w:rPr>
        <w:t xml:space="preserve">ами исходных данных и файл </w:t>
      </w:r>
      <w:r w:rsidRPr="0007788A">
        <w:rPr>
          <w:rFonts w:ascii="Arial" w:hAnsi="Arial" w:cs="Arial"/>
          <w:b/>
          <w:bCs/>
          <w:sz w:val="24"/>
          <w:szCs w:val="24"/>
        </w:rPr>
        <w:t>makeRays.exe</w:t>
      </w:r>
      <w:r w:rsidRPr="0007788A">
        <w:rPr>
          <w:rFonts w:ascii="Arial" w:hAnsi="Arial" w:cs="Arial"/>
          <w:sz w:val="24"/>
          <w:szCs w:val="24"/>
        </w:rPr>
        <w:t>.</w:t>
      </w:r>
    </w:p>
    <w:p w:rsidR="0020672D" w:rsidRPr="0007788A" w:rsidRDefault="0020672D" w:rsidP="00491EA9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Файл </w:t>
      </w:r>
      <w:r w:rsidRPr="0007788A">
        <w:rPr>
          <w:rFonts w:ascii="Arial" w:hAnsi="Arial" w:cs="Arial"/>
          <w:b/>
          <w:bCs/>
          <w:sz w:val="24"/>
          <w:szCs w:val="24"/>
        </w:rPr>
        <w:t>makeRays.exe</w:t>
      </w:r>
      <w:r w:rsidRPr="0007788A">
        <w:rPr>
          <w:rFonts w:ascii="Arial" w:hAnsi="Arial" w:cs="Arial"/>
          <w:sz w:val="24"/>
          <w:szCs w:val="24"/>
        </w:rPr>
        <w:t xml:space="preserve"> – программа для формирования файлов со списками лучей</w:t>
      </w:r>
      <w:r w:rsidR="003C7D90">
        <w:rPr>
          <w:rFonts w:ascii="Arial" w:hAnsi="Arial" w:cs="Arial"/>
          <w:sz w:val="24"/>
          <w:szCs w:val="24"/>
        </w:rPr>
        <w:t xml:space="preserve"> (см. п. 4.3.3)</w:t>
      </w:r>
      <w:r w:rsidRPr="0007788A">
        <w:rPr>
          <w:rFonts w:ascii="Arial" w:hAnsi="Arial" w:cs="Arial"/>
          <w:sz w:val="24"/>
          <w:szCs w:val="24"/>
        </w:rPr>
        <w:t>.</w:t>
      </w:r>
    </w:p>
    <w:p w:rsidR="0020672D" w:rsidRPr="0007788A" w:rsidRDefault="003C7D90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Папка </w:t>
      </w:r>
      <w:proofErr w:type="spellStart"/>
      <w:r w:rsidRPr="00A71E01">
        <w:rPr>
          <w:rFonts w:ascii="Arial" w:hAnsi="Arial" w:cs="Arial"/>
          <w:b/>
          <w:sz w:val="24"/>
          <w:szCs w:val="24"/>
        </w:rPr>
        <w:t>Dictionaries</w:t>
      </w:r>
      <w:proofErr w:type="spellEnd"/>
      <w:r>
        <w:rPr>
          <w:rFonts w:ascii="Arial" w:hAnsi="Arial" w:cs="Arial"/>
          <w:sz w:val="24"/>
          <w:szCs w:val="24"/>
        </w:rPr>
        <w:t xml:space="preserve"> – содержит файлы исходных данных</w:t>
      </w:r>
      <w:r w:rsidR="00F766E5">
        <w:rPr>
          <w:rFonts w:ascii="Arial" w:hAnsi="Arial" w:cs="Arial"/>
          <w:sz w:val="24"/>
          <w:szCs w:val="24"/>
        </w:rPr>
        <w:t xml:space="preserve"> (</w:t>
      </w:r>
      <w:r w:rsidR="00F766E5" w:rsidRPr="0007788A">
        <w:rPr>
          <w:rFonts w:ascii="Arial" w:hAnsi="Arial" w:cs="Arial"/>
          <w:b/>
          <w:bCs/>
          <w:sz w:val="24"/>
          <w:szCs w:val="24"/>
        </w:rPr>
        <w:t>sphere.txt</w:t>
      </w:r>
      <w:r w:rsidR="00F766E5">
        <w:rPr>
          <w:rFonts w:ascii="Arial" w:hAnsi="Arial" w:cs="Arial"/>
          <w:b/>
          <w:bCs/>
          <w:sz w:val="24"/>
          <w:szCs w:val="24"/>
        </w:rPr>
        <w:t>,</w:t>
      </w:r>
      <w:r w:rsidR="00F766E5" w:rsidRPr="0007788A">
        <w:rPr>
          <w:rFonts w:ascii="Arial" w:hAnsi="Arial" w:cs="Arial"/>
          <w:sz w:val="24"/>
          <w:szCs w:val="24"/>
        </w:rPr>
        <w:t xml:space="preserve"> </w:t>
      </w:r>
      <w:r w:rsidR="0020672D" w:rsidRPr="0007788A">
        <w:rPr>
          <w:rFonts w:ascii="Arial" w:hAnsi="Arial" w:cs="Arial"/>
          <w:b/>
          <w:bCs/>
          <w:sz w:val="24"/>
          <w:szCs w:val="24"/>
        </w:rPr>
        <w:t>halfsphere.txt</w:t>
      </w:r>
      <w:r w:rsidR="00F766E5">
        <w:rPr>
          <w:rFonts w:ascii="Arial" w:hAnsi="Arial" w:cs="Arial"/>
          <w:sz w:val="24"/>
          <w:szCs w:val="24"/>
        </w:rPr>
        <w:t xml:space="preserve">, </w:t>
      </w:r>
      <w:r w:rsidR="00F766E5" w:rsidRPr="0007788A">
        <w:rPr>
          <w:rFonts w:ascii="Arial" w:hAnsi="Arial" w:cs="Arial"/>
          <w:b/>
          <w:bCs/>
          <w:iCs/>
          <w:sz w:val="24"/>
          <w:szCs w:val="24"/>
        </w:rPr>
        <w:t>table1.txt</w:t>
      </w:r>
      <w:r w:rsidR="00F766E5" w:rsidRPr="00F766E5">
        <w:rPr>
          <w:rFonts w:ascii="Arial" w:hAnsi="Arial" w:cs="Arial"/>
          <w:bCs/>
          <w:iCs/>
          <w:sz w:val="24"/>
          <w:szCs w:val="24"/>
        </w:rPr>
        <w:t>,</w:t>
      </w:r>
      <w:r w:rsidR="00F766E5" w:rsidRPr="0007788A">
        <w:rPr>
          <w:rFonts w:ascii="Arial" w:hAnsi="Arial" w:cs="Arial"/>
          <w:sz w:val="24"/>
          <w:szCs w:val="24"/>
        </w:rPr>
        <w:t xml:space="preserve"> </w:t>
      </w:r>
      <w:r w:rsidR="00F766E5">
        <w:rPr>
          <w:rFonts w:ascii="Arial" w:hAnsi="Arial" w:cs="Arial"/>
          <w:b/>
          <w:bCs/>
          <w:iCs/>
          <w:sz w:val="24"/>
          <w:szCs w:val="24"/>
        </w:rPr>
        <w:t>table2</w:t>
      </w:r>
      <w:r w:rsidR="00F766E5" w:rsidRPr="0007788A">
        <w:rPr>
          <w:rFonts w:ascii="Arial" w:hAnsi="Arial" w:cs="Arial"/>
          <w:b/>
          <w:bCs/>
          <w:iCs/>
          <w:sz w:val="24"/>
          <w:szCs w:val="24"/>
        </w:rPr>
        <w:t>.txt</w:t>
      </w:r>
      <w:r w:rsidR="00F766E5" w:rsidRPr="00F766E5">
        <w:rPr>
          <w:rFonts w:ascii="Arial" w:hAnsi="Arial" w:cs="Arial"/>
          <w:bCs/>
          <w:iCs/>
          <w:sz w:val="24"/>
          <w:szCs w:val="24"/>
        </w:rPr>
        <w:t>,</w:t>
      </w:r>
      <w:r w:rsidR="00F766E5" w:rsidRPr="0007788A">
        <w:rPr>
          <w:rFonts w:ascii="Arial" w:hAnsi="Arial" w:cs="Arial"/>
          <w:sz w:val="24"/>
          <w:szCs w:val="24"/>
        </w:rPr>
        <w:t xml:space="preserve"> </w:t>
      </w:r>
      <w:r w:rsidR="00F766E5">
        <w:rPr>
          <w:rFonts w:ascii="Arial" w:hAnsi="Arial" w:cs="Arial"/>
          <w:b/>
          <w:bCs/>
          <w:iCs/>
          <w:sz w:val="24"/>
          <w:szCs w:val="24"/>
        </w:rPr>
        <w:t>table3</w:t>
      </w:r>
      <w:r w:rsidR="00F766E5" w:rsidRPr="0007788A">
        <w:rPr>
          <w:rFonts w:ascii="Arial" w:hAnsi="Arial" w:cs="Arial"/>
          <w:b/>
          <w:bCs/>
          <w:iCs/>
          <w:sz w:val="24"/>
          <w:szCs w:val="24"/>
        </w:rPr>
        <w:t>.txt</w:t>
      </w:r>
      <w:r w:rsidR="00F766E5" w:rsidRPr="00F766E5">
        <w:rPr>
          <w:rFonts w:ascii="Arial" w:hAnsi="Arial" w:cs="Arial"/>
          <w:bCs/>
          <w:iCs/>
          <w:sz w:val="24"/>
          <w:szCs w:val="24"/>
        </w:rPr>
        <w:t>,</w:t>
      </w:r>
      <w:r w:rsidR="00F766E5" w:rsidRPr="0007788A">
        <w:rPr>
          <w:rFonts w:ascii="Arial" w:hAnsi="Arial" w:cs="Arial"/>
          <w:sz w:val="24"/>
          <w:szCs w:val="24"/>
        </w:rPr>
        <w:t xml:space="preserve"> </w:t>
      </w:r>
      <w:r w:rsidR="00F766E5">
        <w:rPr>
          <w:rFonts w:ascii="Arial" w:hAnsi="Arial" w:cs="Arial"/>
          <w:b/>
          <w:bCs/>
          <w:iCs/>
          <w:sz w:val="24"/>
          <w:szCs w:val="24"/>
        </w:rPr>
        <w:t>table4</w:t>
      </w:r>
      <w:r w:rsidR="00F766E5" w:rsidRPr="0007788A">
        <w:rPr>
          <w:rFonts w:ascii="Arial" w:hAnsi="Arial" w:cs="Arial"/>
          <w:b/>
          <w:bCs/>
          <w:iCs/>
          <w:sz w:val="24"/>
          <w:szCs w:val="24"/>
        </w:rPr>
        <w:t>.txt</w:t>
      </w:r>
      <w:r w:rsidR="009A0C9A" w:rsidRPr="009A0C9A">
        <w:rPr>
          <w:rFonts w:ascii="Arial" w:hAnsi="Arial" w:cs="Arial"/>
          <w:bCs/>
          <w:iCs/>
          <w:sz w:val="24"/>
          <w:szCs w:val="24"/>
        </w:rPr>
        <w:t>, см. п. 4.3.2</w:t>
      </w:r>
      <w:r w:rsidR="00F766E5" w:rsidRPr="009A0C9A">
        <w:rPr>
          <w:rFonts w:ascii="Arial" w:hAnsi="Arial" w:cs="Arial"/>
          <w:bCs/>
          <w:iCs/>
          <w:sz w:val="24"/>
          <w:szCs w:val="24"/>
        </w:rPr>
        <w:t>)</w:t>
      </w:r>
      <w:r w:rsidR="0020672D" w:rsidRPr="0007788A">
        <w:rPr>
          <w:rFonts w:ascii="Arial" w:hAnsi="Arial" w:cs="Arial"/>
          <w:sz w:val="24"/>
          <w:szCs w:val="24"/>
        </w:rPr>
        <w:t>.</w:t>
      </w:r>
    </w:p>
    <w:p w:rsidR="00F766E5" w:rsidRPr="0007788A" w:rsidRDefault="00F766E5" w:rsidP="00F766E5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Файл</w:t>
      </w:r>
      <w:r w:rsidRPr="0007788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half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sphere</w:t>
      </w:r>
      <w:proofErr w:type="spellEnd"/>
      <w:r w:rsidRPr="0007788A">
        <w:rPr>
          <w:rFonts w:ascii="Arial" w:hAnsi="Arial" w:cs="Arial"/>
          <w:b/>
          <w:bCs/>
          <w:sz w:val="24"/>
          <w:szCs w:val="24"/>
        </w:rPr>
        <w:t>.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txt</w:t>
      </w:r>
      <w:r w:rsidRPr="0007788A">
        <w:rPr>
          <w:rFonts w:ascii="Arial" w:hAnsi="Arial" w:cs="Arial"/>
          <w:sz w:val="24"/>
          <w:szCs w:val="24"/>
        </w:rPr>
        <w:t xml:space="preserve"> – список лучей, расположенных в виде </w:t>
      </w:r>
      <w:r w:rsidR="00010F0D">
        <w:rPr>
          <w:rFonts w:ascii="Arial" w:hAnsi="Arial" w:cs="Arial"/>
          <w:sz w:val="24"/>
          <w:szCs w:val="24"/>
        </w:rPr>
        <w:t>полу</w:t>
      </w:r>
      <w:r w:rsidRPr="0007788A">
        <w:rPr>
          <w:rFonts w:ascii="Arial" w:hAnsi="Arial" w:cs="Arial"/>
          <w:sz w:val="24"/>
          <w:szCs w:val="24"/>
        </w:rPr>
        <w:t>сферы;</w:t>
      </w:r>
    </w:p>
    <w:p w:rsidR="0020672D" w:rsidRPr="0007788A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>Файл</w:t>
      </w:r>
      <w:r w:rsidRPr="0007788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sphere</w:t>
      </w:r>
      <w:r w:rsidRPr="0007788A">
        <w:rPr>
          <w:rFonts w:ascii="Arial" w:hAnsi="Arial" w:cs="Arial"/>
          <w:b/>
          <w:bCs/>
          <w:sz w:val="24"/>
          <w:szCs w:val="24"/>
        </w:rPr>
        <w:t>.</w:t>
      </w:r>
      <w:r w:rsidRPr="0007788A">
        <w:rPr>
          <w:rFonts w:ascii="Arial" w:hAnsi="Arial" w:cs="Arial"/>
          <w:b/>
          <w:bCs/>
          <w:sz w:val="24"/>
          <w:szCs w:val="24"/>
          <w:lang w:val="en-US"/>
        </w:rPr>
        <w:t>txt</w:t>
      </w:r>
      <w:r w:rsidRPr="0007788A">
        <w:rPr>
          <w:rFonts w:ascii="Arial" w:hAnsi="Arial" w:cs="Arial"/>
          <w:sz w:val="24"/>
          <w:szCs w:val="24"/>
        </w:rPr>
        <w:t xml:space="preserve"> – список лучей, расположенных в виде сферы;</w:t>
      </w:r>
    </w:p>
    <w:p w:rsidR="0020672D" w:rsidRPr="0007788A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Файл </w:t>
      </w:r>
      <w:r w:rsidRPr="0007788A">
        <w:rPr>
          <w:rFonts w:ascii="Arial" w:hAnsi="Arial" w:cs="Arial"/>
          <w:b/>
          <w:bCs/>
          <w:iCs/>
          <w:sz w:val="24"/>
          <w:szCs w:val="24"/>
        </w:rPr>
        <w:t>table1.txt</w:t>
      </w:r>
      <w:r w:rsidRPr="0007788A">
        <w:rPr>
          <w:rFonts w:ascii="Arial" w:hAnsi="Arial" w:cs="Arial"/>
          <w:sz w:val="24"/>
          <w:szCs w:val="24"/>
        </w:rPr>
        <w:t xml:space="preserve"> – таблица толщин массовой защиты и соответствующих им поглощенных доз электронов ЕРПЗ.</w:t>
      </w:r>
    </w:p>
    <w:p w:rsidR="0020672D" w:rsidRPr="0007788A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07788A">
        <w:rPr>
          <w:rFonts w:ascii="Arial" w:hAnsi="Arial" w:cs="Arial"/>
          <w:sz w:val="24"/>
          <w:szCs w:val="24"/>
        </w:rPr>
        <w:t xml:space="preserve">Файл </w:t>
      </w:r>
      <w:r w:rsidRPr="0007788A">
        <w:rPr>
          <w:rFonts w:ascii="Arial" w:hAnsi="Arial" w:cs="Arial"/>
          <w:b/>
          <w:bCs/>
          <w:iCs/>
          <w:sz w:val="24"/>
          <w:szCs w:val="24"/>
        </w:rPr>
        <w:t>table2.txt</w:t>
      </w:r>
      <w:r w:rsidRPr="0007788A">
        <w:rPr>
          <w:rFonts w:ascii="Arial" w:hAnsi="Arial" w:cs="Arial"/>
          <w:sz w:val="24"/>
          <w:szCs w:val="24"/>
        </w:rPr>
        <w:t xml:space="preserve"> – таблица толщин массовой защиты и соответствующих им поглощенных доз протонов ЕРПЗ.</w:t>
      </w:r>
    </w:p>
    <w:p w:rsidR="0020672D" w:rsidRPr="007B7111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Файл </w:t>
      </w:r>
      <w:r w:rsidRPr="007B7111">
        <w:rPr>
          <w:rFonts w:ascii="Arial" w:hAnsi="Arial" w:cs="Arial"/>
          <w:b/>
          <w:bCs/>
          <w:iCs/>
          <w:sz w:val="24"/>
          <w:szCs w:val="24"/>
        </w:rPr>
        <w:t>table3.txt</w:t>
      </w:r>
      <w:r w:rsidRPr="007B7111">
        <w:rPr>
          <w:rFonts w:ascii="Arial" w:hAnsi="Arial" w:cs="Arial"/>
          <w:sz w:val="24"/>
          <w:szCs w:val="24"/>
        </w:rPr>
        <w:t xml:space="preserve"> – таблица толщин массовой защиты и соответствующих им поглощенных доз протонов СКЛ.</w:t>
      </w:r>
    </w:p>
    <w:p w:rsidR="0020672D" w:rsidRPr="007B7111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Файл </w:t>
      </w:r>
      <w:r w:rsidRPr="007B7111">
        <w:rPr>
          <w:rFonts w:ascii="Arial" w:hAnsi="Arial" w:cs="Arial"/>
          <w:b/>
          <w:bCs/>
          <w:iCs/>
          <w:sz w:val="24"/>
          <w:szCs w:val="24"/>
        </w:rPr>
        <w:t>table4.txt</w:t>
      </w:r>
      <w:r w:rsidRPr="007B7111">
        <w:rPr>
          <w:rFonts w:ascii="Arial" w:hAnsi="Arial" w:cs="Arial"/>
          <w:sz w:val="24"/>
          <w:szCs w:val="24"/>
        </w:rPr>
        <w:t xml:space="preserve"> – таблица толщин массовой защиты и соответствующих им поглощенных доз электронов ИРПЗ.</w:t>
      </w:r>
    </w:p>
    <w:p w:rsidR="00AF324E" w:rsidRPr="007B7111" w:rsidRDefault="0020672D" w:rsidP="00491EA9">
      <w:pPr>
        <w:tabs>
          <w:tab w:val="num" w:pos="0"/>
        </w:tabs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Остальные файлы программного обеспечения являются </w:t>
      </w:r>
      <w:r w:rsidR="003C7D90">
        <w:rPr>
          <w:rFonts w:ascii="Arial" w:hAnsi="Arial" w:cs="Arial"/>
          <w:sz w:val="24"/>
          <w:szCs w:val="24"/>
        </w:rPr>
        <w:t>служеб</w:t>
      </w:r>
      <w:r w:rsidRPr="007B7111">
        <w:rPr>
          <w:rFonts w:ascii="Arial" w:hAnsi="Arial" w:cs="Arial"/>
          <w:sz w:val="24"/>
          <w:szCs w:val="24"/>
        </w:rPr>
        <w:t>ными.</w:t>
      </w:r>
    </w:p>
    <w:p w:rsidR="0020672D" w:rsidRDefault="007B7111" w:rsidP="00A71E01">
      <w:pPr>
        <w:pStyle w:val="21"/>
        <w:spacing w:before="120" w:after="120"/>
      </w:pPr>
      <w:bookmarkStart w:id="11" w:name="_Toc241245791"/>
      <w:bookmarkStart w:id="12" w:name="_Toc198020643"/>
      <w:r w:rsidRPr="00AF324E">
        <w:lastRenderedPageBreak/>
        <w:t>4</w:t>
      </w:r>
      <w:r w:rsidR="0020672D" w:rsidRPr="00AF324E">
        <w:t>.2. Запуск программы</w:t>
      </w:r>
      <w:bookmarkEnd w:id="11"/>
      <w:bookmarkEnd w:id="12"/>
      <w:r w:rsidR="0020672D" w:rsidRPr="00AF324E">
        <w:t xml:space="preserve"> </w:t>
      </w:r>
    </w:p>
    <w:p w:rsidR="0020672D" w:rsidRDefault="007B7111" w:rsidP="00491EA9">
      <w:pPr>
        <w:spacing w:after="120"/>
        <w:ind w:left="-284" w:right="425" w:firstLine="709"/>
        <w:jc w:val="both"/>
        <w:rPr>
          <w:rFonts w:ascii="Arial" w:hAnsi="Arial" w:cs="Arial"/>
          <w:sz w:val="24"/>
        </w:rPr>
      </w:pPr>
      <w:r w:rsidRPr="007B7111">
        <w:rPr>
          <w:rFonts w:ascii="Arial" w:hAnsi="Arial" w:cs="Arial"/>
          <w:sz w:val="24"/>
        </w:rPr>
        <w:t xml:space="preserve">После первой установки, запустите </w:t>
      </w:r>
      <w:r w:rsidRPr="007B7111">
        <w:rPr>
          <w:rFonts w:ascii="Arial" w:hAnsi="Arial" w:cs="Arial"/>
          <w:sz w:val="24"/>
          <w:lang w:val="en-US"/>
        </w:rPr>
        <w:t>T</w:t>
      </w:r>
      <w:r w:rsidRPr="007B7111">
        <w:rPr>
          <w:rFonts w:ascii="Arial" w:hAnsi="Arial" w:cs="Arial"/>
          <w:sz w:val="24"/>
        </w:rPr>
        <w:t>-</w:t>
      </w:r>
      <w:r w:rsidRPr="007B7111">
        <w:rPr>
          <w:rFonts w:ascii="Arial" w:hAnsi="Arial" w:cs="Arial"/>
          <w:sz w:val="24"/>
          <w:lang w:val="en-US"/>
        </w:rPr>
        <w:t>FLEX</w:t>
      </w:r>
      <w:r w:rsidRPr="007B7111">
        <w:rPr>
          <w:rFonts w:ascii="Arial" w:hAnsi="Arial" w:cs="Arial"/>
          <w:sz w:val="24"/>
        </w:rPr>
        <w:t xml:space="preserve"> </w:t>
      </w:r>
      <w:r w:rsidRPr="007B7111">
        <w:rPr>
          <w:rFonts w:ascii="Arial" w:hAnsi="Arial" w:cs="Arial"/>
          <w:sz w:val="24"/>
          <w:lang w:val="en-US"/>
        </w:rPr>
        <w:t>CAD</w:t>
      </w:r>
      <w:r w:rsidRPr="007B7111">
        <w:rPr>
          <w:rFonts w:ascii="Arial" w:hAnsi="Arial" w:cs="Arial"/>
          <w:sz w:val="24"/>
        </w:rPr>
        <w:t xml:space="preserve">, </w:t>
      </w:r>
      <w:r w:rsidR="00CC6A4C">
        <w:rPr>
          <w:rFonts w:ascii="Arial" w:hAnsi="Arial" w:cs="Arial"/>
          <w:sz w:val="24"/>
        </w:rPr>
        <w:t>выберите</w:t>
      </w:r>
      <w:r w:rsidRPr="007B7111">
        <w:rPr>
          <w:rFonts w:ascii="Arial" w:hAnsi="Arial" w:cs="Arial"/>
          <w:sz w:val="24"/>
        </w:rPr>
        <w:t xml:space="preserve"> пункт меню </w:t>
      </w:r>
      <w:r w:rsidRPr="007B7111">
        <w:rPr>
          <w:rFonts w:ascii="Arial" w:hAnsi="Arial" w:cs="Arial"/>
          <w:b/>
          <w:bCs/>
          <w:sz w:val="24"/>
        </w:rPr>
        <w:t>"Приложения"</w:t>
      </w:r>
      <w:r w:rsidRPr="007B7111">
        <w:rPr>
          <w:rFonts w:ascii="Arial" w:hAnsi="Arial" w:cs="Arial"/>
          <w:sz w:val="24"/>
        </w:rPr>
        <w:t xml:space="preserve"> и нажмите на </w:t>
      </w:r>
      <w:proofErr w:type="gramStart"/>
      <w:r w:rsidRPr="007B7111">
        <w:rPr>
          <w:rFonts w:ascii="Arial" w:hAnsi="Arial" w:cs="Arial"/>
          <w:sz w:val="24"/>
        </w:rPr>
        <w:t xml:space="preserve">кнопку </w:t>
      </w:r>
      <w:r w:rsidRPr="007B7111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04437AC5" wp14:editId="2BC9843A">
            <wp:extent cx="590462" cy="410400"/>
            <wp:effectExtent l="0" t="0" r="635" b="8890"/>
            <wp:docPr id="98" name="Рисунок 98" descr="C:\Папка Папы\Программа ДОЗА\Т-флекс\hel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0" descr="C:\Папка Папы\Программа ДОЗА\Т-флекс\help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0"/>
                    <a:stretch/>
                  </pic:blipFill>
                  <pic:spPr bwMode="auto">
                    <a:xfrm>
                      <a:off x="0" y="0"/>
                      <a:ext cx="595540" cy="4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111">
        <w:rPr>
          <w:rFonts w:ascii="Arial" w:hAnsi="Arial" w:cs="Arial"/>
          <w:sz w:val="24"/>
        </w:rPr>
        <w:t>,</w:t>
      </w:r>
      <w:proofErr w:type="gramEnd"/>
      <w:r w:rsidRPr="007B7111">
        <w:rPr>
          <w:rFonts w:ascii="Arial" w:hAnsi="Arial" w:cs="Arial"/>
          <w:sz w:val="24"/>
        </w:rPr>
        <w:t xml:space="preserve"> откроется диалоговое окн</w:t>
      </w:r>
      <w:r>
        <w:rPr>
          <w:rFonts w:ascii="Arial" w:hAnsi="Arial" w:cs="Arial"/>
          <w:sz w:val="24"/>
        </w:rPr>
        <w:t>о</w:t>
      </w:r>
      <w:r w:rsidRPr="007B7111">
        <w:rPr>
          <w:rFonts w:ascii="Arial" w:hAnsi="Arial" w:cs="Arial"/>
          <w:sz w:val="24"/>
        </w:rPr>
        <w:t xml:space="preserve"> </w:t>
      </w:r>
      <w:r w:rsidRPr="007B7111">
        <w:rPr>
          <w:rFonts w:ascii="Arial" w:hAnsi="Arial" w:cs="Arial"/>
          <w:b/>
          <w:bCs/>
          <w:sz w:val="24"/>
        </w:rPr>
        <w:t>"Приложения"</w:t>
      </w:r>
      <w:r w:rsidR="00354FC4">
        <w:rPr>
          <w:rFonts w:ascii="Arial" w:hAnsi="Arial" w:cs="Arial"/>
          <w:b/>
          <w:bCs/>
          <w:sz w:val="24"/>
        </w:rPr>
        <w:t xml:space="preserve"> </w:t>
      </w:r>
      <w:r w:rsidR="00354FC4" w:rsidRPr="0007788A">
        <w:rPr>
          <w:rFonts w:ascii="Arial" w:hAnsi="Arial" w:cs="Arial"/>
          <w:sz w:val="24"/>
          <w:szCs w:val="24"/>
        </w:rPr>
        <w:t>(рис.</w:t>
      </w:r>
      <w:r w:rsidR="00354FC4">
        <w:rPr>
          <w:rFonts w:ascii="Arial" w:hAnsi="Arial" w:cs="Arial"/>
          <w:sz w:val="24"/>
          <w:szCs w:val="24"/>
        </w:rPr>
        <w:t>7</w:t>
      </w:r>
      <w:r w:rsidR="00354FC4" w:rsidRPr="0007788A">
        <w:rPr>
          <w:rFonts w:ascii="Arial" w:hAnsi="Arial" w:cs="Arial"/>
          <w:sz w:val="24"/>
          <w:szCs w:val="24"/>
        </w:rPr>
        <w:t>)</w:t>
      </w:r>
      <w:r w:rsidRPr="007B7111">
        <w:rPr>
          <w:rFonts w:ascii="Arial" w:hAnsi="Arial" w:cs="Arial"/>
          <w:sz w:val="24"/>
        </w:rPr>
        <w:t xml:space="preserve">.  В этом диалоговом окне необходимо нажать на кнопку </w:t>
      </w:r>
      <w:r w:rsidRPr="007B7111">
        <w:rPr>
          <w:rFonts w:ascii="Arial" w:hAnsi="Arial" w:cs="Arial"/>
          <w:b/>
          <w:bCs/>
          <w:sz w:val="24"/>
        </w:rPr>
        <w:t>"Добавить..."</w:t>
      </w:r>
      <w:r w:rsidRPr="007B7111">
        <w:rPr>
          <w:rFonts w:ascii="Arial" w:hAnsi="Arial" w:cs="Arial"/>
          <w:sz w:val="24"/>
        </w:rPr>
        <w:t xml:space="preserve"> и в открывшемся окне выбрать папку с у</w:t>
      </w:r>
      <w:r>
        <w:rPr>
          <w:rFonts w:ascii="Arial" w:hAnsi="Arial" w:cs="Arial"/>
          <w:sz w:val="24"/>
        </w:rPr>
        <w:t>с</w:t>
      </w:r>
      <w:r w:rsidRPr="007B7111">
        <w:rPr>
          <w:rFonts w:ascii="Arial" w:hAnsi="Arial" w:cs="Arial"/>
          <w:sz w:val="24"/>
        </w:rPr>
        <w:t xml:space="preserve">тановленным приложением </w:t>
      </w:r>
      <w:r w:rsidRPr="007B7111">
        <w:rPr>
          <w:rFonts w:ascii="Arial" w:hAnsi="Arial" w:cs="Arial"/>
          <w:b/>
          <w:bCs/>
          <w:sz w:val="24"/>
        </w:rPr>
        <w:t>"Поглощенная доза"</w:t>
      </w:r>
      <w:r w:rsidRPr="007B7111">
        <w:rPr>
          <w:rFonts w:ascii="Arial" w:hAnsi="Arial" w:cs="Arial"/>
          <w:sz w:val="24"/>
        </w:rPr>
        <w:t xml:space="preserve">, в списке доступных приложений появится строка </w:t>
      </w:r>
      <w:r w:rsidRPr="007B7111">
        <w:rPr>
          <w:rFonts w:ascii="Arial" w:hAnsi="Arial" w:cs="Arial"/>
          <w:b/>
          <w:bCs/>
          <w:sz w:val="24"/>
        </w:rPr>
        <w:t>"</w:t>
      </w:r>
      <w:r w:rsidRPr="007B7111">
        <w:rPr>
          <w:rFonts w:ascii="Arial" w:hAnsi="Arial" w:cs="Arial"/>
          <w:b/>
          <w:bCs/>
          <w:sz w:val="24"/>
          <w:lang w:val="en-US"/>
        </w:rPr>
        <w:t>Absorbed</w:t>
      </w:r>
      <w:r w:rsidRPr="007B7111">
        <w:rPr>
          <w:rFonts w:ascii="Arial" w:hAnsi="Arial" w:cs="Arial"/>
          <w:b/>
          <w:bCs/>
          <w:sz w:val="24"/>
        </w:rPr>
        <w:t xml:space="preserve"> </w:t>
      </w:r>
      <w:r w:rsidRPr="007B7111">
        <w:rPr>
          <w:rFonts w:ascii="Arial" w:hAnsi="Arial" w:cs="Arial"/>
          <w:b/>
          <w:bCs/>
          <w:sz w:val="24"/>
          <w:lang w:val="en-US"/>
        </w:rPr>
        <w:t>Dose</w:t>
      </w:r>
      <w:r w:rsidRPr="007B7111">
        <w:rPr>
          <w:rFonts w:ascii="Arial" w:hAnsi="Arial" w:cs="Arial"/>
          <w:b/>
          <w:bCs/>
          <w:sz w:val="24"/>
        </w:rPr>
        <w:t xml:space="preserve"> </w:t>
      </w:r>
      <w:r w:rsidRPr="007B7111">
        <w:rPr>
          <w:rFonts w:ascii="Arial" w:hAnsi="Arial" w:cs="Arial"/>
          <w:b/>
          <w:bCs/>
          <w:sz w:val="24"/>
          <w:lang w:val="en-US"/>
        </w:rPr>
        <w:t>CAD</w:t>
      </w:r>
      <w:r w:rsidRPr="007B7111">
        <w:rPr>
          <w:rFonts w:ascii="Arial" w:hAnsi="Arial" w:cs="Arial"/>
          <w:b/>
          <w:bCs/>
          <w:sz w:val="24"/>
        </w:rPr>
        <w:t xml:space="preserve"> </w:t>
      </w:r>
      <w:r w:rsidRPr="007B7111">
        <w:rPr>
          <w:rFonts w:ascii="Arial" w:hAnsi="Arial" w:cs="Arial"/>
          <w:b/>
          <w:bCs/>
          <w:sz w:val="24"/>
          <w:lang w:val="en-US"/>
        </w:rPr>
        <w:t>Application</w:t>
      </w:r>
      <w:r w:rsidRPr="007B7111">
        <w:rPr>
          <w:rFonts w:ascii="Arial" w:hAnsi="Arial" w:cs="Arial"/>
          <w:b/>
          <w:bCs/>
          <w:sz w:val="24"/>
        </w:rPr>
        <w:t>"</w:t>
      </w:r>
      <w:r w:rsidRPr="007B7111">
        <w:rPr>
          <w:rFonts w:ascii="Arial" w:hAnsi="Arial" w:cs="Arial"/>
          <w:sz w:val="24"/>
        </w:rPr>
        <w:t>, выб</w:t>
      </w:r>
      <w:r w:rsidR="00CC6A4C">
        <w:rPr>
          <w:rFonts w:ascii="Arial" w:hAnsi="Arial" w:cs="Arial"/>
          <w:sz w:val="24"/>
        </w:rPr>
        <w:t>ерите</w:t>
      </w:r>
      <w:r w:rsidRPr="007B7111">
        <w:rPr>
          <w:rFonts w:ascii="Arial" w:hAnsi="Arial" w:cs="Arial"/>
          <w:sz w:val="24"/>
        </w:rPr>
        <w:t xml:space="preserve"> эту строку и наж</w:t>
      </w:r>
      <w:r w:rsidR="00CC6A4C">
        <w:rPr>
          <w:rFonts w:ascii="Arial" w:hAnsi="Arial" w:cs="Arial"/>
          <w:sz w:val="24"/>
        </w:rPr>
        <w:t>мите</w:t>
      </w:r>
      <w:r w:rsidRPr="007B7111">
        <w:rPr>
          <w:rFonts w:ascii="Arial" w:hAnsi="Arial" w:cs="Arial"/>
          <w:sz w:val="24"/>
        </w:rPr>
        <w:t xml:space="preserve"> на кнопку </w:t>
      </w:r>
      <w:r w:rsidRPr="007B7111">
        <w:rPr>
          <w:rFonts w:ascii="Arial" w:hAnsi="Arial" w:cs="Arial"/>
          <w:b/>
          <w:bCs/>
          <w:sz w:val="24"/>
        </w:rPr>
        <w:t>"ОК"</w:t>
      </w:r>
      <w:r w:rsidRPr="007B7111">
        <w:rPr>
          <w:rFonts w:ascii="Arial" w:hAnsi="Arial" w:cs="Arial"/>
          <w:sz w:val="24"/>
        </w:rPr>
        <w:t>, затем последовательно наж</w:t>
      </w:r>
      <w:r w:rsidR="00CC6A4C">
        <w:rPr>
          <w:rFonts w:ascii="Arial" w:hAnsi="Arial" w:cs="Arial"/>
          <w:sz w:val="24"/>
        </w:rPr>
        <w:t>мите</w:t>
      </w:r>
      <w:r w:rsidRPr="007B7111">
        <w:rPr>
          <w:rFonts w:ascii="Arial" w:hAnsi="Arial" w:cs="Arial"/>
          <w:sz w:val="24"/>
        </w:rPr>
        <w:t xml:space="preserve"> на кнопки </w:t>
      </w:r>
      <w:r w:rsidRPr="007B7111">
        <w:rPr>
          <w:rFonts w:ascii="Arial" w:hAnsi="Arial" w:cs="Arial"/>
          <w:b/>
          <w:bCs/>
          <w:sz w:val="24"/>
        </w:rPr>
        <w:t>"Запустить"</w:t>
      </w:r>
      <w:r w:rsidRPr="007B7111">
        <w:rPr>
          <w:rFonts w:ascii="Arial" w:hAnsi="Arial" w:cs="Arial"/>
          <w:sz w:val="24"/>
        </w:rPr>
        <w:t xml:space="preserve"> и </w:t>
      </w:r>
      <w:r w:rsidRPr="007B7111">
        <w:rPr>
          <w:rFonts w:ascii="Arial" w:hAnsi="Arial" w:cs="Arial"/>
          <w:b/>
          <w:bCs/>
          <w:sz w:val="24"/>
        </w:rPr>
        <w:t>"Закрыть"</w:t>
      </w:r>
      <w:r w:rsidRPr="007B7111">
        <w:rPr>
          <w:rFonts w:ascii="Arial" w:hAnsi="Arial" w:cs="Arial"/>
          <w:sz w:val="24"/>
        </w:rPr>
        <w:t xml:space="preserve"> в диалоговом окне </w:t>
      </w:r>
      <w:r w:rsidRPr="007B7111">
        <w:rPr>
          <w:rFonts w:ascii="Arial" w:hAnsi="Arial" w:cs="Arial"/>
          <w:b/>
          <w:bCs/>
          <w:sz w:val="24"/>
        </w:rPr>
        <w:t>"Приложения"</w:t>
      </w:r>
      <w:r w:rsidRPr="007B7111">
        <w:rPr>
          <w:rFonts w:ascii="Arial" w:hAnsi="Arial" w:cs="Arial"/>
          <w:sz w:val="24"/>
        </w:rPr>
        <w:t xml:space="preserve">. Появится страница свойств </w:t>
      </w:r>
      <w:r w:rsidRPr="007B7111">
        <w:rPr>
          <w:rFonts w:ascii="Arial" w:hAnsi="Arial" w:cs="Arial"/>
          <w:b/>
          <w:bCs/>
          <w:sz w:val="24"/>
        </w:rPr>
        <w:t>"Расчет поглощенных доз"</w:t>
      </w:r>
      <w:r w:rsidR="00354FC4">
        <w:rPr>
          <w:rFonts w:ascii="Arial" w:hAnsi="Arial" w:cs="Arial"/>
          <w:b/>
          <w:bCs/>
          <w:sz w:val="24"/>
        </w:rPr>
        <w:t xml:space="preserve"> </w:t>
      </w:r>
      <w:r w:rsidR="00354FC4" w:rsidRPr="0007788A">
        <w:rPr>
          <w:rFonts w:ascii="Arial" w:hAnsi="Arial" w:cs="Arial"/>
          <w:sz w:val="24"/>
          <w:szCs w:val="24"/>
        </w:rPr>
        <w:t>(рис.</w:t>
      </w:r>
      <w:r w:rsidR="00354FC4">
        <w:rPr>
          <w:rFonts w:ascii="Arial" w:hAnsi="Arial" w:cs="Arial"/>
          <w:sz w:val="24"/>
          <w:szCs w:val="24"/>
        </w:rPr>
        <w:t>8</w:t>
      </w:r>
      <w:r w:rsidR="00354FC4" w:rsidRPr="0007788A">
        <w:rPr>
          <w:rFonts w:ascii="Arial" w:hAnsi="Arial" w:cs="Arial"/>
          <w:sz w:val="24"/>
          <w:szCs w:val="24"/>
        </w:rPr>
        <w:t>)</w:t>
      </w:r>
      <w:r w:rsidRPr="007B7111">
        <w:rPr>
          <w:rFonts w:ascii="Arial" w:hAnsi="Arial" w:cs="Arial"/>
          <w:sz w:val="24"/>
        </w:rPr>
        <w:t>.</w:t>
      </w:r>
    </w:p>
    <w:p w:rsidR="00C30818" w:rsidRPr="007B7111" w:rsidRDefault="00C30818" w:rsidP="00491EA9">
      <w:pPr>
        <w:spacing w:after="120"/>
        <w:ind w:left="-284" w:right="425" w:firstLine="709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E2626F" wp14:editId="43E73376">
            <wp:extent cx="4507510" cy="2714845"/>
            <wp:effectExtent l="0" t="0" r="7620" b="9525"/>
            <wp:docPr id="99" name="Рисунок 99" descr="C:\Папка Папы\Программа ДОЗА\Т-флекс\hel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2" descr="C:\Папка Папы\Программа ДОЗА\Т-флекс\help\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31" cy="27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18" w:rsidRDefault="0020672D" w:rsidP="00491EA9">
      <w:pPr>
        <w:spacing w:after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C30818">
        <w:rPr>
          <w:rFonts w:ascii="Arial" w:hAnsi="Arial" w:cs="Arial"/>
          <w:sz w:val="24"/>
          <w:szCs w:val="24"/>
        </w:rPr>
        <w:t>унок</w:t>
      </w:r>
      <w:r w:rsidR="00C30818" w:rsidRPr="00C30818">
        <w:rPr>
          <w:rFonts w:ascii="Arial" w:hAnsi="Arial" w:cs="Arial"/>
          <w:sz w:val="24"/>
          <w:szCs w:val="24"/>
        </w:rPr>
        <w:t xml:space="preserve"> </w:t>
      </w:r>
      <w:r w:rsidR="00C30818">
        <w:rPr>
          <w:rFonts w:ascii="Arial" w:hAnsi="Arial" w:cs="Arial"/>
          <w:sz w:val="24"/>
          <w:szCs w:val="24"/>
        </w:rPr>
        <w:t>7.</w:t>
      </w:r>
      <w:r w:rsidRPr="007B7111">
        <w:rPr>
          <w:rFonts w:ascii="Arial" w:hAnsi="Arial" w:cs="Arial"/>
          <w:sz w:val="24"/>
          <w:szCs w:val="24"/>
        </w:rPr>
        <w:t xml:space="preserve"> Добавление программ</w:t>
      </w:r>
      <w:r w:rsidR="00C30818">
        <w:rPr>
          <w:rFonts w:ascii="Arial" w:hAnsi="Arial" w:cs="Arial"/>
          <w:sz w:val="24"/>
          <w:szCs w:val="24"/>
        </w:rPr>
        <w:t>ы</w:t>
      </w:r>
      <w:r w:rsidRPr="007B7111">
        <w:rPr>
          <w:rFonts w:ascii="Arial" w:hAnsi="Arial" w:cs="Arial"/>
          <w:sz w:val="24"/>
          <w:szCs w:val="24"/>
        </w:rPr>
        <w:t xml:space="preserve"> «Поглощенная доза» </w:t>
      </w:r>
    </w:p>
    <w:p w:rsidR="0020672D" w:rsidRPr="007B7111" w:rsidRDefault="0020672D" w:rsidP="00491EA9">
      <w:pPr>
        <w:spacing w:after="120"/>
        <w:ind w:left="-284" w:right="425"/>
        <w:jc w:val="center"/>
        <w:rPr>
          <w:rFonts w:ascii="Arial" w:hAnsi="Arial" w:cs="Arial"/>
          <w:sz w:val="24"/>
          <w:szCs w:val="24"/>
        </w:rPr>
      </w:pPr>
      <w:proofErr w:type="gramStart"/>
      <w:r w:rsidRPr="007B7111">
        <w:rPr>
          <w:rFonts w:ascii="Arial" w:hAnsi="Arial" w:cs="Arial"/>
          <w:sz w:val="24"/>
          <w:szCs w:val="24"/>
        </w:rPr>
        <w:t>к</w:t>
      </w:r>
      <w:proofErr w:type="gramEnd"/>
      <w:r w:rsidRPr="007B7111">
        <w:rPr>
          <w:rFonts w:ascii="Arial" w:hAnsi="Arial" w:cs="Arial"/>
          <w:sz w:val="24"/>
          <w:szCs w:val="24"/>
        </w:rPr>
        <w:t xml:space="preserve"> </w:t>
      </w:r>
      <w:r w:rsidR="00C30818">
        <w:rPr>
          <w:rFonts w:ascii="Arial" w:hAnsi="Arial" w:cs="Arial"/>
          <w:sz w:val="24"/>
          <w:szCs w:val="24"/>
        </w:rPr>
        <w:t>приложениям</w:t>
      </w:r>
      <w:r w:rsidRPr="007B7111">
        <w:rPr>
          <w:rFonts w:ascii="Arial" w:hAnsi="Arial" w:cs="Arial"/>
          <w:sz w:val="24"/>
          <w:szCs w:val="24"/>
        </w:rPr>
        <w:t xml:space="preserve"> </w:t>
      </w:r>
      <w:r w:rsidR="00C30818">
        <w:rPr>
          <w:rFonts w:ascii="Arial" w:hAnsi="Arial" w:cs="Arial"/>
          <w:sz w:val="24"/>
          <w:szCs w:val="24"/>
          <w:lang w:val="en-US"/>
        </w:rPr>
        <w:t>T</w:t>
      </w:r>
      <w:r w:rsidR="00C30818" w:rsidRPr="00C30818">
        <w:rPr>
          <w:rFonts w:ascii="Arial" w:hAnsi="Arial" w:cs="Arial"/>
          <w:sz w:val="24"/>
          <w:szCs w:val="24"/>
        </w:rPr>
        <w:t>-</w:t>
      </w:r>
      <w:r w:rsidR="00C30818">
        <w:rPr>
          <w:rFonts w:ascii="Arial" w:hAnsi="Arial" w:cs="Arial"/>
          <w:sz w:val="24"/>
          <w:szCs w:val="24"/>
          <w:lang w:val="en-US"/>
        </w:rPr>
        <w:t>FLEX</w:t>
      </w:r>
      <w:r w:rsidR="00C30818" w:rsidRPr="00C30818">
        <w:rPr>
          <w:rFonts w:ascii="Arial" w:hAnsi="Arial" w:cs="Arial"/>
          <w:sz w:val="24"/>
          <w:szCs w:val="24"/>
        </w:rPr>
        <w:t xml:space="preserve"> </w:t>
      </w:r>
      <w:r w:rsidR="00C30818">
        <w:rPr>
          <w:rFonts w:ascii="Arial" w:hAnsi="Arial" w:cs="Arial"/>
          <w:sz w:val="24"/>
          <w:szCs w:val="24"/>
          <w:lang w:val="en-US"/>
        </w:rPr>
        <w:t>CAD</w:t>
      </w:r>
      <w:r w:rsidR="00C30818">
        <w:rPr>
          <w:rFonts w:ascii="Arial" w:hAnsi="Arial" w:cs="Arial"/>
          <w:sz w:val="24"/>
          <w:szCs w:val="24"/>
        </w:rPr>
        <w:t xml:space="preserve"> и его запуск</w:t>
      </w:r>
      <w:r w:rsidRPr="007B7111">
        <w:rPr>
          <w:rFonts w:ascii="Arial" w:hAnsi="Arial" w:cs="Arial"/>
          <w:sz w:val="24"/>
          <w:szCs w:val="24"/>
        </w:rPr>
        <w:t>.</w:t>
      </w:r>
    </w:p>
    <w:p w:rsidR="0020672D" w:rsidRPr="007B7111" w:rsidRDefault="001E257C" w:rsidP="00491EA9">
      <w:pPr>
        <w:spacing w:after="120"/>
        <w:ind w:left="-284"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774" cy="7851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742" cy="78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72D" w:rsidRPr="007B7111" w:rsidRDefault="0020672D" w:rsidP="00491EA9">
      <w:pPr>
        <w:spacing w:after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C30818">
        <w:rPr>
          <w:rFonts w:ascii="Arial" w:hAnsi="Arial" w:cs="Arial"/>
          <w:sz w:val="24"/>
          <w:szCs w:val="24"/>
        </w:rPr>
        <w:t>унок 8.</w:t>
      </w:r>
      <w:r w:rsidRPr="007B7111">
        <w:rPr>
          <w:rFonts w:ascii="Arial" w:hAnsi="Arial" w:cs="Arial"/>
          <w:sz w:val="24"/>
          <w:szCs w:val="24"/>
        </w:rPr>
        <w:t xml:space="preserve"> </w:t>
      </w:r>
      <w:r w:rsidR="00C30818">
        <w:rPr>
          <w:rFonts w:ascii="Arial" w:hAnsi="Arial" w:cs="Arial"/>
          <w:sz w:val="24"/>
          <w:szCs w:val="24"/>
        </w:rPr>
        <w:t>Главная страница свойств прог</w:t>
      </w:r>
      <w:r w:rsidRPr="007B7111">
        <w:rPr>
          <w:rFonts w:ascii="Arial" w:hAnsi="Arial" w:cs="Arial"/>
          <w:sz w:val="24"/>
          <w:szCs w:val="24"/>
        </w:rPr>
        <w:t>рамм</w:t>
      </w:r>
      <w:r w:rsidR="00C30818">
        <w:rPr>
          <w:rFonts w:ascii="Arial" w:hAnsi="Arial" w:cs="Arial"/>
          <w:sz w:val="24"/>
          <w:szCs w:val="24"/>
        </w:rPr>
        <w:t>ы</w:t>
      </w:r>
      <w:r w:rsidRPr="007B7111">
        <w:rPr>
          <w:rFonts w:ascii="Arial" w:hAnsi="Arial" w:cs="Arial"/>
          <w:sz w:val="24"/>
          <w:szCs w:val="24"/>
        </w:rPr>
        <w:t xml:space="preserve"> «Поглощенная доза».</w:t>
      </w:r>
    </w:p>
    <w:p w:rsidR="0020672D" w:rsidRPr="007B7111" w:rsidRDefault="0020672D" w:rsidP="00491EA9">
      <w:pPr>
        <w:spacing w:after="120"/>
        <w:ind w:left="-284" w:right="425"/>
        <w:rPr>
          <w:rFonts w:ascii="Arial" w:hAnsi="Arial" w:cs="Arial"/>
          <w:sz w:val="24"/>
          <w:szCs w:val="24"/>
        </w:rPr>
      </w:pPr>
    </w:p>
    <w:p w:rsidR="0020672D" w:rsidRPr="00AF324E" w:rsidRDefault="00C30818" w:rsidP="005D63E4">
      <w:pPr>
        <w:pStyle w:val="21"/>
        <w:spacing w:after="120"/>
        <w:ind w:left="426"/>
      </w:pPr>
      <w:bookmarkStart w:id="13" w:name="_Toc241245792"/>
      <w:bookmarkStart w:id="14" w:name="_Toc198020644"/>
      <w:r w:rsidRPr="00AF324E">
        <w:t>4</w:t>
      </w:r>
      <w:r w:rsidR="0020672D" w:rsidRPr="00AF324E">
        <w:t>.3. Работа программы</w:t>
      </w:r>
      <w:bookmarkEnd w:id="13"/>
      <w:bookmarkEnd w:id="14"/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Для работы </w:t>
      </w:r>
      <w:r w:rsidR="00CF7BA7">
        <w:rPr>
          <w:rFonts w:ascii="Arial" w:hAnsi="Arial" w:cs="Arial"/>
          <w:sz w:val="24"/>
          <w:szCs w:val="24"/>
        </w:rPr>
        <w:t xml:space="preserve">с </w:t>
      </w:r>
      <w:r w:rsidRPr="007B7111">
        <w:rPr>
          <w:rFonts w:ascii="Arial" w:hAnsi="Arial" w:cs="Arial"/>
          <w:sz w:val="24"/>
          <w:szCs w:val="24"/>
        </w:rPr>
        <w:t>программ</w:t>
      </w:r>
      <w:r w:rsidR="00CF7BA7">
        <w:rPr>
          <w:rFonts w:ascii="Arial" w:hAnsi="Arial" w:cs="Arial"/>
          <w:sz w:val="24"/>
          <w:szCs w:val="24"/>
        </w:rPr>
        <w:t>ой</w:t>
      </w:r>
      <w:r w:rsidR="00C30818">
        <w:rPr>
          <w:rFonts w:ascii="Arial" w:hAnsi="Arial" w:cs="Arial"/>
          <w:sz w:val="24"/>
          <w:szCs w:val="24"/>
        </w:rPr>
        <w:t xml:space="preserve"> </w:t>
      </w:r>
      <w:r w:rsidRPr="007B7111">
        <w:rPr>
          <w:rFonts w:ascii="Arial" w:hAnsi="Arial" w:cs="Arial"/>
          <w:sz w:val="24"/>
          <w:szCs w:val="24"/>
        </w:rPr>
        <w:t>в общем виде</w:t>
      </w:r>
      <w:r w:rsidR="001E257C">
        <w:rPr>
          <w:rFonts w:ascii="Arial" w:hAnsi="Arial" w:cs="Arial"/>
          <w:sz w:val="24"/>
          <w:szCs w:val="24"/>
        </w:rPr>
        <w:t>,</w:t>
      </w:r>
      <w:r w:rsidRPr="007B7111">
        <w:rPr>
          <w:rFonts w:ascii="Arial" w:hAnsi="Arial" w:cs="Arial"/>
          <w:sz w:val="24"/>
          <w:szCs w:val="24"/>
        </w:rPr>
        <w:t xml:space="preserve"> необходимо: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- загрузить сборку, в которой будет </w:t>
      </w:r>
      <w:r w:rsidR="00CF7BA7">
        <w:rPr>
          <w:rFonts w:ascii="Arial" w:hAnsi="Arial" w:cs="Arial"/>
          <w:sz w:val="24"/>
          <w:szCs w:val="24"/>
        </w:rPr>
        <w:t>производиться расчет</w:t>
      </w:r>
      <w:r w:rsidRPr="007B7111">
        <w:rPr>
          <w:rFonts w:ascii="Arial" w:hAnsi="Arial" w:cs="Arial"/>
          <w:sz w:val="24"/>
          <w:szCs w:val="24"/>
        </w:rPr>
        <w:t xml:space="preserve"> поглощенн</w:t>
      </w:r>
      <w:r w:rsidR="00CF7BA7">
        <w:rPr>
          <w:rFonts w:ascii="Arial" w:hAnsi="Arial" w:cs="Arial"/>
          <w:sz w:val="24"/>
          <w:szCs w:val="24"/>
        </w:rPr>
        <w:t>ых</w:t>
      </w:r>
      <w:r w:rsidRPr="007B7111">
        <w:rPr>
          <w:rFonts w:ascii="Arial" w:hAnsi="Arial" w:cs="Arial"/>
          <w:sz w:val="24"/>
          <w:szCs w:val="24"/>
        </w:rPr>
        <w:t xml:space="preserve"> доз,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- задать </w:t>
      </w:r>
      <w:r w:rsidR="00CF7BA7">
        <w:rPr>
          <w:rFonts w:ascii="Arial" w:hAnsi="Arial" w:cs="Arial"/>
          <w:sz w:val="24"/>
          <w:szCs w:val="24"/>
        </w:rPr>
        <w:t xml:space="preserve">или использовать исходную </w:t>
      </w:r>
      <w:r w:rsidRPr="007B7111">
        <w:rPr>
          <w:rFonts w:ascii="Arial" w:hAnsi="Arial" w:cs="Arial"/>
          <w:sz w:val="24"/>
          <w:szCs w:val="24"/>
        </w:rPr>
        <w:t>плотность или массу всех деталей сборки,</w:t>
      </w:r>
    </w:p>
    <w:p w:rsidR="0020672D" w:rsidRPr="007B7111" w:rsidRDefault="00CF7BA7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задать координаты точек</w:t>
      </w:r>
      <w:r w:rsidR="0020672D" w:rsidRPr="007B7111">
        <w:rPr>
          <w:rFonts w:ascii="Arial" w:hAnsi="Arial" w:cs="Arial"/>
          <w:sz w:val="24"/>
          <w:szCs w:val="24"/>
        </w:rPr>
        <w:t>, в котор</w:t>
      </w:r>
      <w:r>
        <w:rPr>
          <w:rFonts w:ascii="Arial" w:hAnsi="Arial" w:cs="Arial"/>
          <w:sz w:val="24"/>
          <w:szCs w:val="24"/>
        </w:rPr>
        <w:t>ых</w:t>
      </w:r>
      <w:r w:rsidR="0020672D" w:rsidRPr="007B7111">
        <w:rPr>
          <w:rFonts w:ascii="Arial" w:hAnsi="Arial" w:cs="Arial"/>
          <w:sz w:val="24"/>
          <w:szCs w:val="24"/>
        </w:rPr>
        <w:t xml:space="preserve"> будет рассчитываться поглощенная доза,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- задать </w:t>
      </w:r>
      <w:r w:rsidR="001E257C">
        <w:rPr>
          <w:rFonts w:ascii="Arial" w:hAnsi="Arial" w:cs="Arial"/>
          <w:sz w:val="24"/>
          <w:szCs w:val="24"/>
        </w:rPr>
        <w:t xml:space="preserve">равномерно распределенные </w:t>
      </w:r>
      <w:r w:rsidR="00CF7BA7" w:rsidRPr="007B7111">
        <w:rPr>
          <w:rFonts w:ascii="Arial" w:hAnsi="Arial" w:cs="Arial"/>
          <w:sz w:val="24"/>
          <w:szCs w:val="24"/>
        </w:rPr>
        <w:t xml:space="preserve">направления </w:t>
      </w:r>
      <w:r w:rsidRPr="007B7111">
        <w:rPr>
          <w:rFonts w:ascii="Arial" w:hAnsi="Arial" w:cs="Arial"/>
          <w:sz w:val="24"/>
          <w:szCs w:val="24"/>
        </w:rPr>
        <w:t>(</w:t>
      </w:r>
      <w:r w:rsidR="00CF7BA7" w:rsidRPr="007B7111">
        <w:rPr>
          <w:rFonts w:ascii="Arial" w:hAnsi="Arial" w:cs="Arial"/>
          <w:sz w:val="24"/>
          <w:szCs w:val="24"/>
        </w:rPr>
        <w:t>лучи</w:t>
      </w:r>
      <w:r w:rsidRPr="007B7111">
        <w:rPr>
          <w:rFonts w:ascii="Arial" w:hAnsi="Arial" w:cs="Arial"/>
          <w:sz w:val="24"/>
          <w:szCs w:val="24"/>
        </w:rPr>
        <w:t>), вклад от которых в дозу будет учитываться,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- подготовить текстовые файлы с таблицами толщин массовой защиты и соответствующих им поглощенных доз от заряженных частиц (</w:t>
      </w:r>
      <w:r w:rsidRPr="007B7111">
        <w:rPr>
          <w:rFonts w:ascii="Arial" w:hAnsi="Arial" w:cs="Arial"/>
          <w:sz w:val="24"/>
          <w:szCs w:val="24"/>
          <w:lang w:val="en-US"/>
        </w:rPr>
        <w:t>table</w:t>
      </w:r>
      <w:r w:rsidRPr="007B7111">
        <w:rPr>
          <w:rFonts w:ascii="Arial" w:hAnsi="Arial" w:cs="Arial"/>
          <w:sz w:val="24"/>
          <w:szCs w:val="24"/>
        </w:rPr>
        <w:t>1.</w:t>
      </w:r>
      <w:r w:rsidRPr="007B7111">
        <w:rPr>
          <w:rFonts w:ascii="Arial" w:hAnsi="Arial" w:cs="Arial"/>
          <w:sz w:val="24"/>
          <w:szCs w:val="24"/>
          <w:lang w:val="en-US"/>
        </w:rPr>
        <w:t>txt</w:t>
      </w:r>
      <w:r w:rsidRPr="007B7111">
        <w:rPr>
          <w:rFonts w:ascii="Arial" w:hAnsi="Arial" w:cs="Arial"/>
          <w:sz w:val="24"/>
          <w:szCs w:val="24"/>
        </w:rPr>
        <w:t xml:space="preserve"> – </w:t>
      </w:r>
      <w:r w:rsidRPr="007B7111">
        <w:rPr>
          <w:rFonts w:ascii="Arial" w:hAnsi="Arial" w:cs="Arial"/>
          <w:sz w:val="24"/>
          <w:szCs w:val="24"/>
          <w:lang w:val="en-US"/>
        </w:rPr>
        <w:t>table</w:t>
      </w:r>
      <w:r w:rsidRPr="007B7111">
        <w:rPr>
          <w:rFonts w:ascii="Arial" w:hAnsi="Arial" w:cs="Arial"/>
          <w:sz w:val="24"/>
          <w:szCs w:val="24"/>
        </w:rPr>
        <w:t>4.</w:t>
      </w:r>
      <w:r w:rsidRPr="007B7111">
        <w:rPr>
          <w:rFonts w:ascii="Arial" w:hAnsi="Arial" w:cs="Arial"/>
          <w:sz w:val="24"/>
          <w:szCs w:val="24"/>
          <w:lang w:val="en-US"/>
        </w:rPr>
        <w:t>txt</w:t>
      </w:r>
      <w:r w:rsidRPr="007B7111">
        <w:rPr>
          <w:rFonts w:ascii="Arial" w:hAnsi="Arial" w:cs="Arial"/>
          <w:sz w:val="24"/>
          <w:szCs w:val="24"/>
        </w:rPr>
        <w:t>) и указать директорию расположения этих файлов,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- </w:t>
      </w:r>
      <w:r w:rsidR="00CF7BA7">
        <w:rPr>
          <w:rFonts w:ascii="Arial" w:hAnsi="Arial" w:cs="Arial"/>
          <w:sz w:val="24"/>
          <w:szCs w:val="24"/>
        </w:rPr>
        <w:t>запустить</w:t>
      </w:r>
      <w:r w:rsidRPr="007B7111">
        <w:rPr>
          <w:rFonts w:ascii="Arial" w:hAnsi="Arial" w:cs="Arial"/>
          <w:sz w:val="24"/>
          <w:szCs w:val="24"/>
        </w:rPr>
        <w:t xml:space="preserve"> расчет поглощенных доз,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- </w:t>
      </w:r>
      <w:r w:rsidR="00CF7BA7">
        <w:rPr>
          <w:rFonts w:ascii="Arial" w:hAnsi="Arial" w:cs="Arial"/>
          <w:sz w:val="24"/>
          <w:szCs w:val="24"/>
        </w:rPr>
        <w:t xml:space="preserve">провести анализ и </w:t>
      </w:r>
      <w:r w:rsidRPr="007B7111">
        <w:rPr>
          <w:rFonts w:ascii="Arial" w:hAnsi="Arial" w:cs="Arial"/>
          <w:sz w:val="24"/>
          <w:szCs w:val="24"/>
        </w:rPr>
        <w:t>сохранить результаты расчет</w:t>
      </w:r>
      <w:r w:rsidR="00CF7BA7">
        <w:rPr>
          <w:rFonts w:ascii="Arial" w:hAnsi="Arial" w:cs="Arial"/>
          <w:sz w:val="24"/>
          <w:szCs w:val="24"/>
        </w:rPr>
        <w:t>а</w:t>
      </w:r>
      <w:r w:rsidRPr="007B7111">
        <w:rPr>
          <w:rFonts w:ascii="Arial" w:hAnsi="Arial" w:cs="Arial"/>
          <w:sz w:val="24"/>
          <w:szCs w:val="24"/>
        </w:rPr>
        <w:t>.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Для выполнения всех этапов работы необходимо ознакомиться с элементами интерфейса програм</w:t>
      </w:r>
      <w:r w:rsidR="00CF7BA7">
        <w:rPr>
          <w:rFonts w:ascii="Arial" w:hAnsi="Arial" w:cs="Arial"/>
          <w:sz w:val="24"/>
          <w:szCs w:val="24"/>
        </w:rPr>
        <w:t>мы</w:t>
      </w:r>
      <w:r w:rsidRPr="007B7111">
        <w:rPr>
          <w:rFonts w:ascii="Arial" w:hAnsi="Arial" w:cs="Arial"/>
          <w:sz w:val="24"/>
          <w:szCs w:val="24"/>
        </w:rPr>
        <w:t>.</w:t>
      </w:r>
    </w:p>
    <w:p w:rsidR="0020672D" w:rsidRPr="007B7111" w:rsidRDefault="0020672D" w:rsidP="00491EA9">
      <w:pPr>
        <w:spacing w:after="120"/>
        <w:ind w:left="-284" w:right="425" w:firstLine="720"/>
        <w:jc w:val="both"/>
        <w:rPr>
          <w:rFonts w:ascii="Arial" w:hAnsi="Arial" w:cs="Arial"/>
          <w:sz w:val="24"/>
          <w:szCs w:val="24"/>
        </w:rPr>
      </w:pPr>
    </w:p>
    <w:p w:rsidR="0020672D" w:rsidRPr="004846F4" w:rsidRDefault="00AF324E" w:rsidP="009C7C2C">
      <w:pPr>
        <w:pStyle w:val="31"/>
        <w:ind w:left="-284" w:right="424" w:firstLine="709"/>
        <w:rPr>
          <w:color w:val="auto"/>
        </w:rPr>
      </w:pPr>
      <w:bookmarkStart w:id="15" w:name="_Toc241245793"/>
      <w:bookmarkStart w:id="16" w:name="_Toc198020645"/>
      <w:r w:rsidRPr="004846F4">
        <w:rPr>
          <w:color w:val="auto"/>
        </w:rPr>
        <w:t>4</w:t>
      </w:r>
      <w:r w:rsidR="0020672D" w:rsidRPr="004846F4">
        <w:rPr>
          <w:color w:val="auto"/>
        </w:rPr>
        <w:t>.3.1 Страница свойств «Расчет поглощенных доз»</w:t>
      </w:r>
      <w:bookmarkEnd w:id="15"/>
      <w:bookmarkEnd w:id="16"/>
    </w:p>
    <w:p w:rsidR="0020672D" w:rsidRPr="007B7111" w:rsidRDefault="0020672D" w:rsidP="009C7C2C">
      <w:pPr>
        <w:pStyle w:val="affff9"/>
        <w:spacing w:after="120"/>
        <w:ind w:left="-284" w:right="424" w:firstLine="709"/>
        <w:jc w:val="both"/>
        <w:rPr>
          <w:rFonts w:ascii="Arial" w:hAnsi="Arial" w:cs="Arial"/>
        </w:rPr>
      </w:pPr>
      <w:r w:rsidRPr="007B7111">
        <w:rPr>
          <w:rFonts w:ascii="Arial" w:hAnsi="Arial" w:cs="Arial"/>
          <w:bCs/>
        </w:rPr>
        <w:t xml:space="preserve">После запуска </w:t>
      </w:r>
      <w:r w:rsidRPr="007B7111">
        <w:rPr>
          <w:rFonts w:ascii="Arial" w:hAnsi="Arial" w:cs="Arial"/>
        </w:rPr>
        <w:t>программ</w:t>
      </w:r>
      <w:r w:rsidR="00284584">
        <w:rPr>
          <w:rFonts w:ascii="Arial" w:hAnsi="Arial" w:cs="Arial"/>
        </w:rPr>
        <w:t>ы</w:t>
      </w:r>
      <w:r w:rsidRPr="007B7111">
        <w:rPr>
          <w:rFonts w:ascii="Arial" w:hAnsi="Arial" w:cs="Arial"/>
          <w:b/>
          <w:bCs/>
        </w:rPr>
        <w:t xml:space="preserve"> </w:t>
      </w:r>
      <w:r w:rsidRPr="007B7111">
        <w:rPr>
          <w:rFonts w:ascii="Arial" w:hAnsi="Arial" w:cs="Arial"/>
          <w:bCs/>
        </w:rPr>
        <w:t>«П</w:t>
      </w:r>
      <w:r w:rsidR="00284584">
        <w:rPr>
          <w:rFonts w:ascii="Arial" w:hAnsi="Arial" w:cs="Arial"/>
          <w:bCs/>
        </w:rPr>
        <w:t>оглощенная</w:t>
      </w:r>
      <w:r w:rsidRPr="007B7111">
        <w:rPr>
          <w:rFonts w:ascii="Arial" w:hAnsi="Arial" w:cs="Arial"/>
          <w:bCs/>
        </w:rPr>
        <w:t xml:space="preserve"> доза» в </w:t>
      </w:r>
      <w:r w:rsidR="00284584">
        <w:rPr>
          <w:rFonts w:ascii="Arial" w:hAnsi="Arial" w:cs="Arial"/>
          <w:bCs/>
        </w:rPr>
        <w:t xml:space="preserve">окне </w:t>
      </w:r>
      <w:r w:rsidR="00284584">
        <w:rPr>
          <w:rFonts w:ascii="Arial" w:hAnsi="Arial" w:cs="Arial"/>
          <w:bCs/>
          <w:lang w:val="en-US"/>
        </w:rPr>
        <w:t>T</w:t>
      </w:r>
      <w:r w:rsidR="00284584" w:rsidRPr="00284584">
        <w:rPr>
          <w:rFonts w:ascii="Arial" w:hAnsi="Arial" w:cs="Arial"/>
          <w:bCs/>
        </w:rPr>
        <w:t>-</w:t>
      </w:r>
      <w:r w:rsidR="00284584">
        <w:rPr>
          <w:rFonts w:ascii="Arial" w:hAnsi="Arial" w:cs="Arial"/>
          <w:bCs/>
          <w:lang w:val="en-US"/>
        </w:rPr>
        <w:t>FLEX</w:t>
      </w:r>
      <w:r w:rsidR="00284584" w:rsidRPr="00284584">
        <w:rPr>
          <w:rFonts w:ascii="Arial" w:hAnsi="Arial" w:cs="Arial"/>
          <w:bCs/>
        </w:rPr>
        <w:t xml:space="preserve"> </w:t>
      </w:r>
      <w:r w:rsidR="00284584">
        <w:rPr>
          <w:rFonts w:ascii="Arial" w:hAnsi="Arial" w:cs="Arial"/>
          <w:bCs/>
          <w:lang w:val="en-US"/>
        </w:rPr>
        <w:t>CAD</w:t>
      </w:r>
      <w:r w:rsidRPr="007B7111">
        <w:rPr>
          <w:rFonts w:ascii="Arial" w:hAnsi="Arial" w:cs="Arial"/>
          <w:bCs/>
        </w:rPr>
        <w:t xml:space="preserve"> появится</w:t>
      </w:r>
      <w:r w:rsidRPr="007B7111">
        <w:rPr>
          <w:rFonts w:ascii="Arial" w:hAnsi="Arial" w:cs="Arial"/>
          <w:b/>
          <w:bCs/>
        </w:rPr>
        <w:t xml:space="preserve"> </w:t>
      </w:r>
      <w:r w:rsidRPr="007B7111">
        <w:rPr>
          <w:rFonts w:ascii="Arial" w:hAnsi="Arial" w:cs="Arial"/>
          <w:bCs/>
        </w:rPr>
        <w:t>страница свойств</w:t>
      </w:r>
      <w:r w:rsidRPr="007B7111">
        <w:rPr>
          <w:rFonts w:ascii="Arial" w:hAnsi="Arial" w:cs="Arial"/>
          <w:b/>
          <w:bCs/>
        </w:rPr>
        <w:t xml:space="preserve"> "Расчет поглощенных доз"</w:t>
      </w:r>
      <w:r w:rsidR="00B04110">
        <w:rPr>
          <w:rFonts w:ascii="Arial" w:hAnsi="Arial" w:cs="Arial"/>
          <w:bCs/>
        </w:rPr>
        <w:t>.</w:t>
      </w:r>
    </w:p>
    <w:p w:rsidR="00CF276E" w:rsidRPr="00BC34A5" w:rsidRDefault="009C7C2C" w:rsidP="009C7C2C">
      <w:pPr>
        <w:spacing w:after="120"/>
        <w:ind w:left="-284" w:right="424" w:firstLine="709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24325" cy="13906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10" w:rsidRDefault="00B04110" w:rsidP="009C7C2C">
      <w:pPr>
        <w:pStyle w:val="affff9"/>
        <w:spacing w:after="0"/>
        <w:ind w:left="-284" w:right="424" w:firstLine="709"/>
        <w:jc w:val="both"/>
      </w:pPr>
      <w:r>
        <w:rPr>
          <w:rFonts w:ascii="Arial" w:hAnsi="Arial" w:cs="Arial"/>
        </w:rPr>
        <w:t xml:space="preserve">Страница свойств </w:t>
      </w:r>
      <w:r>
        <w:rPr>
          <w:rFonts w:ascii="Arial" w:hAnsi="Arial" w:cs="Arial"/>
          <w:b/>
          <w:bCs/>
        </w:rPr>
        <w:t>"Расчет поглощенных доз"</w:t>
      </w:r>
      <w:r>
        <w:rPr>
          <w:rFonts w:ascii="Arial" w:hAnsi="Arial" w:cs="Arial"/>
        </w:rPr>
        <w:t xml:space="preserve"> состоит из восьми информационно-управляющих элементов и четырех групп </w:t>
      </w:r>
      <w:r w:rsidRPr="007B7111">
        <w:rPr>
          <w:rFonts w:ascii="Arial" w:hAnsi="Arial" w:cs="Arial"/>
        </w:rPr>
        <w:t>(рис.8</w:t>
      </w:r>
      <w:r w:rsidR="009C7C2C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Информационно-управляющие элементы представляют </w:t>
      </w:r>
      <w:r w:rsidR="009C7C2C">
        <w:rPr>
          <w:rFonts w:ascii="Arial" w:hAnsi="Arial" w:cs="Arial"/>
        </w:rPr>
        <w:t>собой 3 кнопки: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263525" cy="219710"/>
            <wp:effectExtent l="0" t="0" r="3175" b="8890"/>
            <wp:docPr id="30" name="Рисунок 30" descr="C:\Папка Папы\Программа ДОЗА\Т-флекс\hel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апка Папы\Программа ДОЗА\Т-флекс\help\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Открыть" </w:t>
      </w:r>
      <w:r w:rsidRPr="00B04110">
        <w:rPr>
          <w:rFonts w:ascii="Arial" w:hAnsi="Arial" w:cs="Arial"/>
          <w:b/>
          <w:bCs/>
        </w:rPr>
        <w:t xml:space="preserve">-&gt; </w:t>
      </w:r>
      <w:r>
        <w:rPr>
          <w:rFonts w:ascii="Arial" w:hAnsi="Arial" w:cs="Arial"/>
          <w:b/>
          <w:bCs/>
        </w:rPr>
        <w:t>"Модель</w:t>
      </w:r>
      <w:r w:rsidRPr="00B04110"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b/>
          <w:bCs/>
        </w:rPr>
        <w:t>, "Секторную модель",</w:t>
      </w:r>
      <w:r w:rsidRPr="00B04110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"</w:t>
      </w:r>
      <w:r w:rsidRPr="00B0411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1930" cy="201930"/>
            <wp:effectExtent l="0" t="0" r="7620" b="7620"/>
            <wp:docPr id="29" name="Рисунок 29" descr="C:\Папка Папы\Программа ДОЗА\Т-флекс\hel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апка Папы\Программа ДОЗА\Т-флекс\help\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Сохранить</w:t>
      </w:r>
      <w:r w:rsidR="009C7C2C">
        <w:rPr>
          <w:rFonts w:ascii="Arial" w:hAnsi="Arial" w:cs="Arial"/>
          <w:b/>
          <w:bCs/>
        </w:rPr>
        <w:t>»</w:t>
      </w:r>
      <w:r w:rsidR="009C7C2C" w:rsidRPr="009C7C2C">
        <w:rPr>
          <w:rFonts w:ascii="Arial" w:hAnsi="Arial" w:cs="Arial"/>
          <w:bCs/>
        </w:rPr>
        <w:t>,</w:t>
      </w:r>
      <w:r w:rsidR="009C7C2C">
        <w:rPr>
          <w:rFonts w:ascii="Arial" w:hAnsi="Arial" w:cs="Arial"/>
          <w:b/>
          <w:bCs/>
        </w:rPr>
        <w:t xml:space="preserve"> «</w:t>
      </w:r>
      <w:r>
        <w:rPr>
          <w:rFonts w:ascii="Arial" w:hAnsi="Arial" w:cs="Arial"/>
          <w:b/>
          <w:bCs/>
        </w:rPr>
        <w:t>Выбрать путь к исходным данным"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6380" cy="219710"/>
            <wp:effectExtent l="0" t="0" r="1270" b="8890"/>
            <wp:docPr id="28" name="Рисунок 28" descr="C:\Папка Папы\Программа ДОЗА\Т-флекс\hel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апка Папы\Программа ДОЗА\Т-флекс\help\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и </w:t>
      </w:r>
      <w:r w:rsidR="009C7C2C"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ссыл</w:t>
      </w:r>
      <w:r w:rsidR="009C7C2C">
        <w:rPr>
          <w:rFonts w:ascii="Arial" w:hAnsi="Arial" w:cs="Arial"/>
        </w:rPr>
        <w:t>ок: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10820" cy="210820"/>
            <wp:effectExtent l="0" t="0" r="0" b="0"/>
            <wp:docPr id="27" name="Рисунок 27" descr="C:\Папка Папы\Программа ДОЗА\Т-флекс\hel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апка Папы\Программа ДОЗА\Т-флекс\help\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Справка"</w:t>
      </w:r>
      <w:r w:rsidR="009C7C2C">
        <w:rPr>
          <w:rFonts w:ascii="Arial" w:hAnsi="Arial" w:cs="Arial"/>
        </w:rPr>
        <w:t>, и</w:t>
      </w:r>
      <w:proofErr w:type="gramStart"/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666490" cy="228600"/>
            <wp:effectExtent l="0" t="0" r="0" b="0"/>
            <wp:docPr id="26" name="Рисунок 26" descr="C:\Папка Папы\Программа ДОЗА\Т-флекс\hel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апка Папы\Программа ДОЗА\Т-флекс\help\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.:</w:t>
      </w:r>
      <w:proofErr w:type="gramEnd"/>
    </w:p>
    <w:p w:rsidR="00B04110" w:rsidRPr="009C7C2C" w:rsidRDefault="00B04110" w:rsidP="009C7C2C">
      <w:pPr>
        <w:numPr>
          <w:ilvl w:val="0"/>
          <w:numId w:val="31"/>
        </w:numPr>
        <w:spacing w:after="0"/>
        <w:ind w:left="-284" w:right="424" w:firstLine="709"/>
        <w:jc w:val="both"/>
        <w:rPr>
          <w:sz w:val="24"/>
        </w:rPr>
      </w:pPr>
      <w:proofErr w:type="gramStart"/>
      <w:r w:rsidRPr="009C7C2C">
        <w:rPr>
          <w:rFonts w:ascii="Arial" w:hAnsi="Arial" w:cs="Arial"/>
          <w:sz w:val="24"/>
        </w:rPr>
        <w:t>кнопка</w:t>
      </w:r>
      <w:proofErr w:type="gramEnd"/>
      <w:r w:rsidRPr="009C7C2C">
        <w:rPr>
          <w:rFonts w:ascii="Arial" w:hAnsi="Arial" w:cs="Arial"/>
          <w:b/>
          <w:bCs/>
          <w:i/>
          <w:iCs/>
          <w:sz w:val="24"/>
        </w:rPr>
        <w:t xml:space="preserve"> "</w:t>
      </w:r>
      <w:r w:rsidRPr="009C7C2C">
        <w:rPr>
          <w:rFonts w:ascii="Arial" w:hAnsi="Arial" w:cs="Arial"/>
          <w:b/>
          <w:bCs/>
          <w:noProof/>
          <w:sz w:val="24"/>
          <w:lang w:eastAsia="ru-RU"/>
        </w:rPr>
        <w:drawing>
          <wp:inline distT="0" distB="0" distL="0" distR="0" wp14:anchorId="52141072" wp14:editId="66C7D641">
            <wp:extent cx="263525" cy="219710"/>
            <wp:effectExtent l="0" t="0" r="3175" b="8890"/>
            <wp:docPr id="25" name="Рисунок 25" descr="C:\Папка Папы\Программа ДОЗА\Т-флекс\hel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апка Папы\Программа ДОЗА\Т-флекс\help\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C2C">
        <w:rPr>
          <w:rFonts w:ascii="Arial" w:hAnsi="Arial" w:cs="Arial"/>
          <w:b/>
          <w:bCs/>
          <w:i/>
          <w:iCs/>
          <w:sz w:val="24"/>
        </w:rPr>
        <w:t>Открыть..."</w:t>
      </w:r>
      <w:r w:rsidRPr="009C7C2C">
        <w:rPr>
          <w:rFonts w:ascii="Arial" w:hAnsi="Arial" w:cs="Arial"/>
          <w:sz w:val="24"/>
        </w:rPr>
        <w:t xml:space="preserve"> - открывает меню, состоящее из пунктов </w:t>
      </w:r>
      <w:r w:rsidRPr="009C7C2C">
        <w:rPr>
          <w:rFonts w:ascii="Arial" w:hAnsi="Arial" w:cs="Arial"/>
          <w:b/>
          <w:bCs/>
          <w:sz w:val="24"/>
        </w:rPr>
        <w:t>"Модель"</w:t>
      </w:r>
      <w:r w:rsidRPr="009C7C2C">
        <w:rPr>
          <w:rFonts w:ascii="Arial" w:hAnsi="Arial" w:cs="Arial"/>
          <w:sz w:val="24"/>
        </w:rPr>
        <w:t xml:space="preserve"> и </w:t>
      </w:r>
      <w:r w:rsidRPr="009C7C2C">
        <w:rPr>
          <w:rFonts w:ascii="Arial" w:hAnsi="Arial" w:cs="Arial"/>
          <w:b/>
          <w:bCs/>
          <w:sz w:val="24"/>
        </w:rPr>
        <w:t>"Секторную модель"</w:t>
      </w:r>
      <w:r w:rsidRPr="009C7C2C">
        <w:rPr>
          <w:rFonts w:ascii="Arial" w:hAnsi="Arial" w:cs="Arial"/>
          <w:sz w:val="24"/>
        </w:rPr>
        <w:t xml:space="preserve"> , выбор пункта </w:t>
      </w:r>
      <w:r w:rsidRPr="009C7C2C">
        <w:rPr>
          <w:rFonts w:ascii="Arial" w:hAnsi="Arial" w:cs="Arial"/>
          <w:b/>
          <w:bCs/>
          <w:sz w:val="24"/>
        </w:rPr>
        <w:t>"Модель"</w:t>
      </w:r>
      <w:r w:rsidRPr="009C7C2C">
        <w:rPr>
          <w:rFonts w:ascii="Arial" w:hAnsi="Arial" w:cs="Arial"/>
          <w:sz w:val="24"/>
        </w:rPr>
        <w:t xml:space="preserve"> открывает диалог </w:t>
      </w:r>
      <w:r w:rsidR="00BC34A5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01B035E" wp14:editId="575D1260">
            <wp:simplePos x="0" y="0"/>
            <wp:positionH relativeFrom="column">
              <wp:posOffset>2638816</wp:posOffset>
            </wp:positionH>
            <wp:positionV relativeFrom="paragraph">
              <wp:posOffset>30089</wp:posOffset>
            </wp:positionV>
            <wp:extent cx="2980055" cy="967740"/>
            <wp:effectExtent l="0" t="0" r="0" b="3810"/>
            <wp:wrapSquare wrapText="bothSides"/>
            <wp:docPr id="75" name="Рисунок 75" descr="C:\Папка Папы\Программа ДОЗА\Т-флекс\hel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Папка Папы\Программа ДОЗА\Т-флекс\help\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C2C">
        <w:rPr>
          <w:rFonts w:ascii="Arial" w:hAnsi="Arial" w:cs="Arial"/>
          <w:sz w:val="24"/>
        </w:rPr>
        <w:t xml:space="preserve">выбора для загрузки файла модели в формате </w:t>
      </w:r>
      <w:r w:rsidRPr="009C7C2C">
        <w:rPr>
          <w:rFonts w:ascii="Arial" w:hAnsi="Arial" w:cs="Arial"/>
          <w:b/>
          <w:bCs/>
          <w:sz w:val="24"/>
          <w:lang w:val="en-US"/>
        </w:rPr>
        <w:t>txt</w:t>
      </w:r>
      <w:r w:rsidRPr="009C7C2C">
        <w:rPr>
          <w:rFonts w:ascii="Arial" w:hAnsi="Arial" w:cs="Arial"/>
          <w:sz w:val="24"/>
        </w:rPr>
        <w:t xml:space="preserve">, сохраненную ранее при нажатии кнопки </w:t>
      </w:r>
      <w:r w:rsidRPr="009C7C2C">
        <w:rPr>
          <w:rFonts w:ascii="Arial" w:hAnsi="Arial" w:cs="Arial"/>
          <w:b/>
          <w:bCs/>
          <w:sz w:val="24"/>
        </w:rPr>
        <w:t>"</w:t>
      </w:r>
      <w:r w:rsidRPr="009C7C2C">
        <w:rPr>
          <w:rFonts w:ascii="Arial" w:hAnsi="Arial" w:cs="Arial"/>
          <w:sz w:val="24"/>
        </w:rPr>
        <w:t xml:space="preserve"> </w:t>
      </w:r>
      <w:r w:rsidRPr="009C7C2C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0352EB18" wp14:editId="1F119A43">
            <wp:extent cx="201930" cy="201930"/>
            <wp:effectExtent l="0" t="0" r="7620" b="7620"/>
            <wp:docPr id="20" name="Рисунок 20" descr="C:\Папка Папы\Программа ДОЗА\Т-флекс\hel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апка Папы\Программа ДОЗА\Т-флекс\help\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C2C">
        <w:rPr>
          <w:rFonts w:ascii="Arial" w:hAnsi="Arial" w:cs="Arial"/>
          <w:b/>
          <w:bCs/>
          <w:sz w:val="24"/>
        </w:rPr>
        <w:t>Сохранить"</w:t>
      </w:r>
      <w:r w:rsidRPr="009C7C2C">
        <w:rPr>
          <w:rFonts w:ascii="Arial" w:hAnsi="Arial" w:cs="Arial"/>
          <w:sz w:val="24"/>
        </w:rPr>
        <w:t xml:space="preserve">. Открытие модели приводит к добавлению в списки точек и направлений расчета соответствующих элементов, содержащихся в модели. Выбор пункта </w:t>
      </w:r>
      <w:r w:rsidRPr="009C7C2C">
        <w:rPr>
          <w:rFonts w:ascii="Arial" w:hAnsi="Arial" w:cs="Arial"/>
          <w:b/>
          <w:bCs/>
          <w:sz w:val="24"/>
        </w:rPr>
        <w:t>"Секторную модель"</w:t>
      </w:r>
      <w:r w:rsidRPr="009C7C2C">
        <w:rPr>
          <w:rFonts w:ascii="Arial" w:hAnsi="Arial" w:cs="Arial"/>
          <w:sz w:val="24"/>
        </w:rPr>
        <w:t xml:space="preserve"> открывает диалог выбора для загрузки файла с секторной моделью в формате </w:t>
      </w:r>
      <w:r w:rsidRPr="009C7C2C">
        <w:rPr>
          <w:rFonts w:ascii="Arial" w:hAnsi="Arial" w:cs="Arial"/>
          <w:b/>
          <w:bCs/>
          <w:sz w:val="24"/>
          <w:lang w:val="en-US"/>
        </w:rPr>
        <w:t>txt</w:t>
      </w:r>
      <w:r w:rsidRPr="009C7C2C">
        <w:rPr>
          <w:rFonts w:ascii="Arial" w:hAnsi="Arial" w:cs="Arial"/>
          <w:sz w:val="24"/>
        </w:rPr>
        <w:t xml:space="preserve">, сохраненную ранее при нажатии кнопки </w:t>
      </w:r>
      <w:r w:rsidRPr="009C7C2C">
        <w:rPr>
          <w:rFonts w:ascii="Arial" w:hAnsi="Arial" w:cs="Arial"/>
          <w:b/>
          <w:bCs/>
          <w:sz w:val="24"/>
        </w:rPr>
        <w:t>"</w:t>
      </w:r>
      <w:r w:rsidRPr="009C7C2C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24F28146" wp14:editId="06561434">
            <wp:extent cx="201930" cy="201930"/>
            <wp:effectExtent l="0" t="0" r="7620" b="7620"/>
            <wp:docPr id="19" name="Рисунок 19" descr="C:\Папка Папы\Программа ДОЗА\Т-флекс\hel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апка Папы\Программа ДОЗА\Т-флекс\help\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C2C">
        <w:rPr>
          <w:rFonts w:ascii="Arial" w:hAnsi="Arial" w:cs="Arial"/>
          <w:b/>
          <w:bCs/>
          <w:sz w:val="24"/>
        </w:rPr>
        <w:t>Сохранить секторную модель"</w:t>
      </w:r>
      <w:r w:rsidRPr="009C7C2C">
        <w:rPr>
          <w:rFonts w:ascii="Arial" w:hAnsi="Arial" w:cs="Arial"/>
          <w:sz w:val="24"/>
        </w:rPr>
        <w:t xml:space="preserve"> на вкладке </w:t>
      </w:r>
      <w:r w:rsidRPr="009C7C2C">
        <w:rPr>
          <w:rFonts w:ascii="Arial" w:hAnsi="Arial" w:cs="Arial"/>
          <w:b/>
          <w:bCs/>
          <w:sz w:val="24"/>
        </w:rPr>
        <w:t>"Результаты расчета"</w:t>
      </w:r>
      <w:r w:rsidRPr="009C7C2C">
        <w:rPr>
          <w:rFonts w:ascii="Arial" w:hAnsi="Arial" w:cs="Arial"/>
          <w:sz w:val="24"/>
        </w:rPr>
        <w:t xml:space="preserve"> (под секторной моделью </w:t>
      </w:r>
      <w:r w:rsidR="00BC34A5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2F43EB31" wp14:editId="5BA28EEA">
            <wp:simplePos x="0" y="0"/>
            <wp:positionH relativeFrom="column">
              <wp:posOffset>3258282</wp:posOffset>
            </wp:positionH>
            <wp:positionV relativeFrom="paragraph">
              <wp:posOffset>1997124</wp:posOffset>
            </wp:positionV>
            <wp:extent cx="2422525" cy="1388745"/>
            <wp:effectExtent l="0" t="0" r="0" b="190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C2C">
        <w:rPr>
          <w:rFonts w:ascii="Arial" w:hAnsi="Arial" w:cs="Arial"/>
          <w:sz w:val="24"/>
        </w:rPr>
        <w:t>понимается список направлений расчета (лучей) с толщиной массовой защиты на каждом)</w:t>
      </w:r>
      <w:r w:rsidR="00BC34A5">
        <w:rPr>
          <w:rFonts w:ascii="Arial" w:hAnsi="Arial" w:cs="Arial"/>
          <w:sz w:val="24"/>
        </w:rPr>
        <w:t>, рис.11</w:t>
      </w:r>
      <w:r w:rsidRPr="009C7C2C">
        <w:rPr>
          <w:rFonts w:ascii="Arial" w:hAnsi="Arial" w:cs="Arial"/>
          <w:sz w:val="24"/>
        </w:rPr>
        <w:t xml:space="preserve">. Открытие секторной модели сопровождается появлением диалогового окна </w:t>
      </w:r>
      <w:r w:rsidRPr="009C7C2C">
        <w:rPr>
          <w:rFonts w:ascii="Arial" w:hAnsi="Arial" w:cs="Arial"/>
          <w:b/>
          <w:bCs/>
          <w:sz w:val="24"/>
        </w:rPr>
        <w:t>"Координаты секторной модели"</w:t>
      </w:r>
      <w:r w:rsidRPr="009C7C2C">
        <w:rPr>
          <w:rFonts w:ascii="Arial" w:hAnsi="Arial" w:cs="Arial"/>
          <w:sz w:val="24"/>
        </w:rPr>
        <w:t xml:space="preserve">, в котором необходимо ввести координаты точки расчета, нажатие на кнопку </w:t>
      </w:r>
      <w:r w:rsidRPr="009C7C2C">
        <w:rPr>
          <w:rFonts w:ascii="Arial" w:hAnsi="Arial" w:cs="Arial"/>
          <w:b/>
          <w:bCs/>
          <w:sz w:val="24"/>
        </w:rPr>
        <w:t>"Загрузить"</w:t>
      </w:r>
      <w:r w:rsidRPr="009C7C2C">
        <w:rPr>
          <w:rFonts w:ascii="Arial" w:hAnsi="Arial" w:cs="Arial"/>
          <w:sz w:val="24"/>
        </w:rPr>
        <w:t xml:space="preserve"> в этом диалоговом окне приводит к добавлению в список компонентов одной детали с названием соответствующим названию файла с секторной моделью, а также к добавлению списка направлений расчета, содержащихся в секторной модели. После загрузки секторной модели можно провести расчет в новой геометрии, при этом массовая толщина секторной модели будет добавлена к массовой толщине новой геометрии, что приведет к перерасчету поглощенных доз с учетом секторной модели.</w:t>
      </w:r>
    </w:p>
    <w:p w:rsidR="00B04110" w:rsidRDefault="00B04110" w:rsidP="009C7C2C">
      <w:pPr>
        <w:pStyle w:val="affff9"/>
        <w:numPr>
          <w:ilvl w:val="0"/>
          <w:numId w:val="31"/>
        </w:numPr>
        <w:tabs>
          <w:tab w:val="clear" w:pos="720"/>
          <w:tab w:val="num" w:pos="851"/>
        </w:tabs>
        <w:spacing w:after="0"/>
        <w:ind w:left="-284" w:right="424" w:firstLine="644"/>
        <w:jc w:val="both"/>
      </w:pPr>
      <w:proofErr w:type="gramStart"/>
      <w:r>
        <w:rPr>
          <w:rFonts w:ascii="Arial" w:hAnsi="Arial" w:cs="Arial"/>
        </w:rPr>
        <w:t>кнопка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1930" cy="201930"/>
            <wp:effectExtent l="0" t="0" r="7620" b="7620"/>
            <wp:docPr id="18" name="Рисунок 18" descr="C:\Папка Папы\Программа ДОЗА\Т-флекс\hel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апка Папы\Программа ДОЗА\Т-флекс\help\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Сохранить"</w:t>
      </w:r>
      <w:r>
        <w:rPr>
          <w:rFonts w:ascii="Arial" w:hAnsi="Arial" w:cs="Arial"/>
        </w:rPr>
        <w:t xml:space="preserve">  открывает окно "Сохранение модели (точки (или) лучи)" выбора папки для сохранения модели </w:t>
      </w:r>
      <w:r w:rsidRPr="00B04110"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под моделью понимается</w:t>
      </w:r>
      <w:r>
        <w:rPr>
          <w:rFonts w:ascii="Arial" w:hAnsi="Arial" w:cs="Arial"/>
          <w:color w:val="000000"/>
          <w:lang w:val="en-US"/>
        </w:rPr>
        <w:t> </w:t>
      </w:r>
      <w:r>
        <w:rPr>
          <w:rFonts w:ascii="Arial" w:hAnsi="Arial" w:cs="Arial"/>
          <w:color w:val="000000"/>
        </w:rPr>
        <w:t xml:space="preserve">текущая конфигурация точек и (или) лучей расчета), сохраненную модель затем можно загрузить, нажав на вкладку </w:t>
      </w:r>
      <w:r>
        <w:rPr>
          <w:rFonts w:ascii="Arial" w:hAnsi="Arial" w:cs="Arial"/>
          <w:b/>
          <w:bCs/>
          <w:color w:val="000000"/>
        </w:rPr>
        <w:t>"Модель"</w:t>
      </w:r>
      <w:r>
        <w:rPr>
          <w:rFonts w:ascii="Arial" w:hAnsi="Arial" w:cs="Arial"/>
          <w:color w:val="000000"/>
        </w:rPr>
        <w:t xml:space="preserve"> кнопки </w:t>
      </w:r>
      <w:r>
        <w:rPr>
          <w:rFonts w:ascii="Arial" w:hAnsi="Arial" w:cs="Arial"/>
          <w:b/>
          <w:bCs/>
          <w:color w:val="000000"/>
        </w:rPr>
        <w:t>"</w:t>
      </w: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263525" cy="219710"/>
            <wp:effectExtent l="0" t="0" r="3175" b="8890"/>
            <wp:docPr id="17" name="Рисунок 17" descr="C:\Папка Папы\Программа ДОЗА\Т-флекс\hel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апка Папы\Программа ДОЗА\Т-флекс\help\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t>Открыть"</w:t>
      </w:r>
      <w:r>
        <w:rPr>
          <w:rFonts w:ascii="Arial" w:hAnsi="Arial" w:cs="Arial"/>
          <w:color w:val="000000"/>
        </w:rPr>
        <w:t>;</w:t>
      </w:r>
    </w:p>
    <w:p w:rsidR="00B04110" w:rsidRDefault="00B04110" w:rsidP="009C7C2C">
      <w:pPr>
        <w:pStyle w:val="affff9"/>
        <w:numPr>
          <w:ilvl w:val="0"/>
          <w:numId w:val="31"/>
        </w:numPr>
        <w:tabs>
          <w:tab w:val="clear" w:pos="720"/>
          <w:tab w:val="num" w:pos="851"/>
        </w:tabs>
        <w:spacing w:after="0"/>
        <w:ind w:left="-284" w:right="424" w:firstLine="644"/>
        <w:jc w:val="both"/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6380" cy="219710"/>
            <wp:effectExtent l="0" t="0" r="1270" b="8890"/>
            <wp:docPr id="16" name="Рисунок 16" descr="C:\Папка Папы\Программа ДОЗА\Т-флекс\hel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апка Папы\Программа ДОЗА\Т-флекс\help\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кнопка "Выбрать путь к исходным данным" открывает окно обзора папок, в котором необходимо указать папку, содержащую файлы с таблицами соответствия поглощенных доз массовой толщине сферической защиты для разных видов частиц  </w:t>
      </w:r>
      <w:r w:rsidRPr="00A61D4F">
        <w:rPr>
          <w:rFonts w:ascii="Arial" w:hAnsi="Arial" w:cs="Arial"/>
          <w:lang w:val="en-US"/>
        </w:rPr>
        <w:t>table</w:t>
      </w:r>
      <w:r w:rsidRPr="00A61D4F">
        <w:rPr>
          <w:rFonts w:ascii="Arial" w:hAnsi="Arial" w:cs="Arial"/>
        </w:rPr>
        <w:t>1.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4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2.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5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3.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6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4.</w:t>
      </w:r>
      <w:r w:rsidRPr="00A61D4F">
        <w:rPr>
          <w:rFonts w:ascii="Arial" w:hAnsi="Arial" w:cs="Arial"/>
          <w:lang w:val="en-US"/>
        </w:rPr>
        <w:t>txt</w:t>
      </w:r>
      <w:r>
        <w:rPr>
          <w:rFonts w:ascii="Arial" w:hAnsi="Arial" w:cs="Arial"/>
        </w:rPr>
        <w:t>. Если файл с таблицей отсутствует, то в результатах расчета будут нулевые значения поглощенных доз и КО для соответствующего вида излучения. Минимальным требованием является наличие одного файла с таблицами. Текущая директория отображена в поле справа от кнопки.</w:t>
      </w:r>
    </w:p>
    <w:p w:rsidR="00B04110" w:rsidRDefault="00B04110" w:rsidP="009C7C2C">
      <w:pPr>
        <w:pStyle w:val="affff9"/>
        <w:numPr>
          <w:ilvl w:val="0"/>
          <w:numId w:val="31"/>
        </w:numPr>
        <w:tabs>
          <w:tab w:val="clear" w:pos="720"/>
          <w:tab w:val="num" w:pos="851"/>
        </w:tabs>
        <w:spacing w:after="0"/>
        <w:ind w:left="-284" w:right="424" w:firstLine="644"/>
        <w:jc w:val="both"/>
      </w:pPr>
      <w:proofErr w:type="gramStart"/>
      <w:r>
        <w:rPr>
          <w:rFonts w:ascii="Arial" w:hAnsi="Arial" w:cs="Arial"/>
        </w:rPr>
        <w:t>нажатие</w:t>
      </w:r>
      <w:proofErr w:type="gramEnd"/>
      <w:r>
        <w:rPr>
          <w:rFonts w:ascii="Arial" w:hAnsi="Arial" w:cs="Arial"/>
        </w:rPr>
        <w:t xml:space="preserve"> на ссылки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666490" cy="228600"/>
            <wp:effectExtent l="0" t="0" r="0" b="0"/>
            <wp:docPr id="7" name="Рисунок 7" descr="C:\Папка Папы\Программа ДОЗА\Т-флекс\hel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апка Папы\Программа ДОЗА\Т-флекс\help\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приводит к открытию в текстовом редакторе файлов исходных данных </w:t>
      </w:r>
      <w:r w:rsidRPr="00A61D4F">
        <w:rPr>
          <w:rFonts w:ascii="Arial" w:hAnsi="Arial" w:cs="Arial"/>
          <w:lang w:val="en-US"/>
        </w:rPr>
        <w:t>table</w:t>
      </w:r>
      <w:r w:rsidRPr="00A61D4F">
        <w:rPr>
          <w:rFonts w:ascii="Arial" w:hAnsi="Arial" w:cs="Arial"/>
        </w:rPr>
        <w:t>1.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7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2.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8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3.</w:t>
      </w:r>
      <w:r w:rsidRPr="00A61D4F">
        <w:rPr>
          <w:rFonts w:ascii="Arial" w:hAnsi="Arial" w:cs="Arial"/>
          <w:lang w:val="en-US"/>
        </w:rPr>
        <w:t>txt</w:t>
      </w:r>
      <w:r w:rsidRPr="00B04110">
        <w:rPr>
          <w:rFonts w:ascii="Arial" w:hAnsi="Arial" w:cs="Arial"/>
        </w:rPr>
        <w:t xml:space="preserve">, </w:t>
      </w:r>
      <w:hyperlink r:id="rId39" w:history="1">
        <w:r>
          <w:rPr>
            <w:rStyle w:val="afff7"/>
            <w:rFonts w:ascii="Arial" w:hAnsi="Arial" w:cs="Arial"/>
            <w:lang w:val="en-US"/>
          </w:rPr>
          <w:t>t</w:t>
        </w:r>
      </w:hyperlink>
      <w:r w:rsidRPr="00A61D4F">
        <w:rPr>
          <w:rFonts w:ascii="Arial" w:hAnsi="Arial" w:cs="Arial"/>
          <w:lang w:val="en-US"/>
        </w:rPr>
        <w:t>able</w:t>
      </w:r>
      <w:r w:rsidRPr="00A61D4F">
        <w:rPr>
          <w:rFonts w:ascii="Arial" w:hAnsi="Arial" w:cs="Arial"/>
        </w:rPr>
        <w:t>4.</w:t>
      </w:r>
      <w:r w:rsidRPr="00A61D4F">
        <w:rPr>
          <w:rFonts w:ascii="Arial" w:hAnsi="Arial" w:cs="Arial"/>
          <w:lang w:val="en-US"/>
        </w:rPr>
        <w:t>txt</w:t>
      </w:r>
      <w:r>
        <w:rPr>
          <w:rFonts w:ascii="Arial" w:hAnsi="Arial" w:cs="Arial"/>
        </w:rPr>
        <w:t>.</w:t>
      </w:r>
      <w:r w:rsidR="00BC34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Если в папке с исходными данными отсутствует один или несколько файлов, то на его месте появится </w:t>
      </w:r>
      <w:proofErr w:type="gramStart"/>
      <w:r>
        <w:rPr>
          <w:rFonts w:ascii="Arial" w:hAnsi="Arial" w:cs="Arial"/>
        </w:rPr>
        <w:t xml:space="preserve">сообщение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843915" cy="219710"/>
            <wp:effectExtent l="0" t="0" r="0" b="8890"/>
            <wp:docPr id="4" name="Рисунок 4" descr="C:\Папка Папы\Программа ДОЗА\Т-флекс\hel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апка Папы\Программа ДОЗА\Т-флекс\help\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а если отсутствуют все четыре файла -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75180" cy="219710"/>
            <wp:effectExtent l="0" t="0" r="1270" b="8890"/>
            <wp:docPr id="3" name="Рисунок 3" descr="C:\Папка Папы\Программа ДОЗА\Т-флекс\hel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апка Папы\Программа ДОЗА\Т-флекс\help\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;</w:t>
      </w:r>
    </w:p>
    <w:p w:rsidR="00B04110" w:rsidRDefault="00B04110" w:rsidP="009C7C2C">
      <w:pPr>
        <w:pStyle w:val="affff9"/>
        <w:numPr>
          <w:ilvl w:val="0"/>
          <w:numId w:val="31"/>
        </w:numPr>
        <w:tabs>
          <w:tab w:val="clear" w:pos="720"/>
          <w:tab w:val="num" w:pos="851"/>
        </w:tabs>
        <w:spacing w:after="0"/>
        <w:ind w:left="-284" w:right="424" w:firstLine="644"/>
        <w:jc w:val="both"/>
      </w:pPr>
      <w:proofErr w:type="gramStart"/>
      <w:r>
        <w:rPr>
          <w:rFonts w:ascii="Arial" w:hAnsi="Arial" w:cs="Arial"/>
        </w:rPr>
        <w:lastRenderedPageBreak/>
        <w:t>нажатие</w:t>
      </w:r>
      <w:proofErr w:type="gramEnd"/>
      <w:r>
        <w:rPr>
          <w:rFonts w:ascii="Arial" w:hAnsi="Arial" w:cs="Arial"/>
        </w:rPr>
        <w:t xml:space="preserve"> на ссылку 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1930" cy="201930"/>
            <wp:effectExtent l="0" t="0" r="7620" b="7620"/>
            <wp:docPr id="2" name="Рисунок 2" descr="C:\Папка Папы\Программа ДОЗА\Т-флекс\hel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Папка Папы\Программа ДОЗА\Т-флекс\help\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Справка"</w:t>
      </w:r>
      <w:r>
        <w:rPr>
          <w:rFonts w:ascii="Arial" w:hAnsi="Arial" w:cs="Arial"/>
        </w:rPr>
        <w:t xml:space="preserve">   приводит к открытию </w:t>
      </w:r>
      <w:r w:rsidR="00A61D4F">
        <w:rPr>
          <w:rFonts w:ascii="Arial" w:hAnsi="Arial" w:cs="Arial"/>
        </w:rPr>
        <w:t>краткой</w:t>
      </w:r>
      <w:r>
        <w:rPr>
          <w:rFonts w:ascii="Arial" w:hAnsi="Arial" w:cs="Arial"/>
        </w:rPr>
        <w:t xml:space="preserve"> справки </w:t>
      </w:r>
      <w:r w:rsidR="00A61D4F">
        <w:rPr>
          <w:rFonts w:ascii="Arial" w:hAnsi="Arial" w:cs="Arial"/>
        </w:rPr>
        <w:t xml:space="preserve">по программе </w:t>
      </w:r>
      <w:r>
        <w:rPr>
          <w:rFonts w:ascii="Arial" w:hAnsi="Arial" w:cs="Arial"/>
        </w:rPr>
        <w:t xml:space="preserve">в браузере, установленном по умолчанию, например, </w:t>
      </w:r>
      <w:r>
        <w:rPr>
          <w:rFonts w:ascii="Arial" w:hAnsi="Arial" w:cs="Arial"/>
          <w:b/>
          <w:bCs/>
        </w:rPr>
        <w:t>"Яндекс Браузер".</w:t>
      </w:r>
    </w:p>
    <w:p w:rsidR="00CF276E" w:rsidRPr="00284584" w:rsidRDefault="002A3E41" w:rsidP="00491EA9">
      <w:pPr>
        <w:spacing w:after="120"/>
        <w:ind w:left="-284" w:right="425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1562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57" w:rsidRPr="007A24E5" w:rsidRDefault="00342757" w:rsidP="002A3E41">
      <w:pPr>
        <w:pStyle w:val="affff9"/>
        <w:spacing w:after="120"/>
        <w:ind w:left="-284" w:right="425" w:firstLine="709"/>
        <w:jc w:val="both"/>
      </w:pPr>
      <w:r>
        <w:rPr>
          <w:rFonts w:ascii="Arial" w:hAnsi="Arial" w:cs="Arial"/>
          <w:b/>
          <w:bCs/>
        </w:rPr>
        <w:t>1. Группа "Список деталей"</w:t>
      </w:r>
      <w:r>
        <w:rPr>
          <w:rFonts w:ascii="Arial" w:hAnsi="Arial" w:cs="Arial"/>
        </w:rPr>
        <w:t xml:space="preserve"> - </w:t>
      </w:r>
      <w:r w:rsidR="002A3E41">
        <w:rPr>
          <w:rFonts w:ascii="Arial" w:hAnsi="Arial" w:cs="Arial"/>
        </w:rPr>
        <w:t>содержит таблицу, в которой перечислены все видимые и доступные детали сборки со своими свойствами: название компонента, плотность в г/см</w:t>
      </w:r>
      <w:r w:rsidR="002A3E41">
        <w:rPr>
          <w:rFonts w:ascii="Arial" w:hAnsi="Arial" w:cs="Arial"/>
          <w:vertAlign w:val="superscript"/>
        </w:rPr>
        <w:t>3</w:t>
      </w:r>
      <w:r w:rsidR="002A3E41">
        <w:rPr>
          <w:rFonts w:ascii="Arial" w:hAnsi="Arial" w:cs="Arial"/>
        </w:rPr>
        <w:t>, масса в граммах, объем в см</w:t>
      </w:r>
      <w:r w:rsidR="002A3E41">
        <w:rPr>
          <w:rFonts w:ascii="Arial" w:hAnsi="Arial" w:cs="Arial"/>
          <w:vertAlign w:val="superscript"/>
        </w:rPr>
        <w:t>3</w:t>
      </w:r>
      <w:r w:rsidR="002A3E41">
        <w:rPr>
          <w:rFonts w:ascii="Arial" w:hAnsi="Arial" w:cs="Arial"/>
        </w:rPr>
        <w:t xml:space="preserve">. Если флажок у выбранного компонента не активирован, то он не участвует в расчете. Группа содержит кнопку </w:t>
      </w:r>
      <w:r w:rsidR="002A3E41">
        <w:rPr>
          <w:rFonts w:ascii="Arial" w:hAnsi="Arial" w:cs="Arial"/>
          <w:noProof/>
          <w:lang w:eastAsia="ru-RU"/>
        </w:rPr>
        <w:drawing>
          <wp:inline distT="0" distB="0" distL="0" distR="0">
            <wp:extent cx="263525" cy="263525"/>
            <wp:effectExtent l="0" t="0" r="3175" b="3175"/>
            <wp:docPr id="33" name="Рисунок 33" descr="C:\Папка Папы\Программа ДОЗА\Т-флекс\hel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Папка Папы\Программа ДОЗА\Т-флекс\help\0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E41">
        <w:rPr>
          <w:rFonts w:ascii="Arial" w:hAnsi="Arial" w:cs="Arial"/>
        </w:rPr>
        <w:t xml:space="preserve">"Редактировать выбранную деталь", нажатие на которую открывает диалоговое окно </w:t>
      </w:r>
      <w:r w:rsidR="002A3E41">
        <w:rPr>
          <w:rFonts w:ascii="Arial" w:hAnsi="Arial" w:cs="Arial"/>
          <w:b/>
          <w:bCs/>
        </w:rPr>
        <w:t>"Свойства компонента"</w:t>
      </w:r>
      <w:r w:rsidR="002A3E41">
        <w:rPr>
          <w:rFonts w:ascii="Arial" w:hAnsi="Arial" w:cs="Arial"/>
        </w:rPr>
        <w:t xml:space="preserve">, если компонент предварительно выбран, в этом окне можно изменить плотность или массу компонента и она будет автоматически пересчитана при нажатии на кнопку </w:t>
      </w:r>
      <w:r w:rsidR="002A3E41">
        <w:rPr>
          <w:rFonts w:ascii="Arial" w:hAnsi="Arial" w:cs="Arial"/>
          <w:b/>
          <w:bCs/>
        </w:rPr>
        <w:t>"ОК</w:t>
      </w:r>
      <w:proofErr w:type="gramStart"/>
      <w:r w:rsidR="002A3E41">
        <w:rPr>
          <w:rFonts w:ascii="Arial" w:hAnsi="Arial" w:cs="Arial"/>
          <w:b/>
          <w:bCs/>
        </w:rPr>
        <w:t>"</w:t>
      </w:r>
      <w:r w:rsidR="002A3E41">
        <w:rPr>
          <w:rFonts w:ascii="Arial" w:hAnsi="Arial" w:cs="Arial"/>
        </w:rPr>
        <w:t>.</w:t>
      </w:r>
      <w:r>
        <w:rPr>
          <w:rFonts w:ascii="Arial" w:hAnsi="Arial" w:cs="Arial"/>
        </w:rPr>
        <w:t>.</w:t>
      </w:r>
      <w:proofErr w:type="gramEnd"/>
    </w:p>
    <w:tbl>
      <w:tblPr>
        <w:tblStyle w:val="ac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7A24E5" w:rsidTr="007A24E5">
        <w:tc>
          <w:tcPr>
            <w:tcW w:w="9073" w:type="dxa"/>
          </w:tcPr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>Имя</w:t>
            </w:r>
            <w:r w:rsidRPr="00E76089">
              <w:rPr>
                <w:rFonts w:ascii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- имя компонента.</w:t>
            </w:r>
            <w:r w:rsidRPr="00E76089">
              <w:rPr>
                <w:rFonts w:ascii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</w:p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>Объем, см</w:t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vertAlign w:val="superscript"/>
                <w:lang w:eastAsia="ru-RU"/>
              </w:rPr>
              <w:t>3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 - объем компонента (рассчитывается 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T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-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FLEX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CAD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).</w:t>
            </w:r>
            <w:r>
              <w:rPr>
                <w:noProof/>
                <w:lang w:eastAsia="ru-RU"/>
              </w:rPr>
              <w:t xml:space="preserve"> </w:t>
            </w:r>
          </w:p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06E3D3A" wp14:editId="202F829C">
                  <wp:simplePos x="0" y="0"/>
                  <wp:positionH relativeFrom="column">
                    <wp:posOffset>3390620</wp:posOffset>
                  </wp:positionH>
                  <wp:positionV relativeFrom="paragraph">
                    <wp:posOffset>367025</wp:posOffset>
                  </wp:positionV>
                  <wp:extent cx="2267585" cy="1080770"/>
                  <wp:effectExtent l="0" t="0" r="0" b="5080"/>
                  <wp:wrapSquare wrapText="bothSides"/>
                  <wp:docPr id="109" name="Рисунок 109" descr="C:\Папка Папы\Программа ДОЗА\Т-флекс\help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2" descr="C:\Папка Папы\Программа ДОЗА\Т-флекс\help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>Плотность, г/см</w:t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vertAlign w:val="superscript"/>
                <w:lang w:eastAsia="ru-RU"/>
              </w:rPr>
              <w:t>3</w:t>
            </w:r>
            <w:r w:rsidRPr="00E76089">
              <w:rPr>
                <w:rFonts w:ascii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- плотность компонента, считывается из общих свойств компонента, если свойства компонента не содержат этих данных, она принимается равной 1 г/см</w:t>
            </w:r>
            <w:r w:rsidRPr="00E76089">
              <w:rPr>
                <w:rFonts w:ascii="Arial" w:hAnsi="Arial" w:cs="Arial"/>
                <w:sz w:val="18"/>
                <w:szCs w:val="24"/>
                <w:vertAlign w:val="superscript"/>
                <w:lang w:eastAsia="ru-RU"/>
              </w:rPr>
              <w:t>3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, может быть изменена пользователем.</w:t>
            </w:r>
          </w:p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>Масса, г</w:t>
            </w:r>
            <w:r w:rsidRPr="00E76089">
              <w:rPr>
                <w:rFonts w:ascii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- масса компонента, может быть изменена пользователем.</w:t>
            </w:r>
          </w:p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Кнопка </w:t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>"OK"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 - закрывает диалоговое окно и изменяет параметры компонента.</w:t>
            </w:r>
          </w:p>
          <w:p w:rsidR="007A24E5" w:rsidRPr="00E76089" w:rsidRDefault="007A24E5" w:rsidP="00FE3318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18"/>
                <w:szCs w:val="24"/>
                <w:lang w:eastAsia="ru-RU"/>
              </w:rPr>
            </w:pP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Кнопка</w:t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 xml:space="preserve"> "Сбросить"</w:t>
            </w:r>
            <w:r w:rsidRPr="00E76089">
              <w:rPr>
                <w:rFonts w:ascii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- обеспечивает сброс текущего объема\плотности\массы на значения из внутренних свойств для компонента в 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T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-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FLEX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 </w:t>
            </w:r>
            <w:r w:rsidRPr="00E76089">
              <w:rPr>
                <w:rFonts w:ascii="Arial" w:hAnsi="Arial" w:cs="Arial"/>
                <w:sz w:val="18"/>
                <w:szCs w:val="24"/>
                <w:lang w:val="en-US" w:eastAsia="ru-RU"/>
              </w:rPr>
              <w:t>CAD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.</w:t>
            </w:r>
          </w:p>
          <w:p w:rsidR="007A24E5" w:rsidRDefault="007A24E5" w:rsidP="00FE3318">
            <w:pPr>
              <w:numPr>
                <w:ilvl w:val="0"/>
                <w:numId w:val="29"/>
              </w:numPr>
              <w:spacing w:after="0"/>
              <w:rPr>
                <w:noProof/>
                <w:lang w:eastAsia="ru-RU"/>
              </w:rPr>
            </w:pP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>Кнопка</w:t>
            </w:r>
            <w:r w:rsidRPr="00E76089">
              <w:rPr>
                <w:rFonts w:ascii="Arial" w:hAnsi="Arial" w:cs="Arial"/>
                <w:b/>
                <w:bCs/>
                <w:i/>
                <w:iCs/>
                <w:sz w:val="18"/>
                <w:szCs w:val="24"/>
                <w:lang w:eastAsia="ru-RU"/>
              </w:rPr>
              <w:t xml:space="preserve"> "Отмена"</w:t>
            </w:r>
            <w:r w:rsidRPr="00E76089">
              <w:rPr>
                <w:rFonts w:ascii="Arial" w:hAnsi="Arial" w:cs="Arial"/>
                <w:sz w:val="18"/>
                <w:szCs w:val="24"/>
                <w:lang w:eastAsia="ru-RU"/>
              </w:rPr>
              <w:t xml:space="preserve"> - закрывает диалоговое окно.</w:t>
            </w:r>
          </w:p>
        </w:tc>
      </w:tr>
    </w:tbl>
    <w:p w:rsidR="00A54911" w:rsidRDefault="00A54911" w:rsidP="00491EA9">
      <w:pPr>
        <w:pStyle w:val="affff9"/>
        <w:spacing w:after="0"/>
        <w:ind w:left="-284" w:right="425"/>
        <w:jc w:val="both"/>
      </w:pPr>
    </w:p>
    <w:p w:rsidR="0020672D" w:rsidRPr="007B7111" w:rsidRDefault="00CF0FDA" w:rsidP="00491EA9">
      <w:pPr>
        <w:pStyle w:val="affff9"/>
        <w:tabs>
          <w:tab w:val="num" w:pos="0"/>
        </w:tabs>
        <w:spacing w:line="360" w:lineRule="auto"/>
        <w:ind w:left="-284" w:right="425"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71950" cy="1581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DA" w:rsidRPr="00CF0FDA" w:rsidRDefault="00A54911" w:rsidP="00CF0FDA">
      <w:pPr>
        <w:pStyle w:val="affff9"/>
        <w:spacing w:before="180" w:after="0"/>
        <w:ind w:left="-284" w:right="424" w:firstLine="710"/>
        <w:jc w:val="both"/>
        <w:rPr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2. </w:t>
      </w:r>
      <w:r w:rsidRPr="00A54911">
        <w:rPr>
          <w:rFonts w:ascii="Arial" w:hAnsi="Arial" w:cs="Arial"/>
          <w:b/>
          <w:bCs/>
          <w:lang w:eastAsia="ru-RU"/>
        </w:rPr>
        <w:t>Группа "Точки расчета"</w:t>
      </w:r>
      <w:r w:rsidRPr="00A54911">
        <w:rPr>
          <w:lang w:eastAsia="ru-RU"/>
        </w:rPr>
        <w:t xml:space="preserve"> </w:t>
      </w:r>
      <w:r w:rsidRPr="00A54911">
        <w:rPr>
          <w:rFonts w:ascii="Arial" w:hAnsi="Arial" w:cs="Arial"/>
          <w:lang w:eastAsia="ru-RU"/>
        </w:rPr>
        <w:t xml:space="preserve">- </w:t>
      </w:r>
      <w:r w:rsidR="00CF0FDA" w:rsidRPr="00CF0FDA">
        <w:rPr>
          <w:rFonts w:ascii="Arial" w:hAnsi="Arial" w:cs="Arial"/>
          <w:lang w:eastAsia="ru-RU"/>
        </w:rPr>
        <w:t>содержит таблицу с именами и координатами точек</w:t>
      </w:r>
      <w:r w:rsidR="00CF0FDA" w:rsidRPr="00CF0FDA">
        <w:rPr>
          <w:rFonts w:ascii="Arial" w:hAnsi="Arial" w:cs="Arial"/>
          <w:b/>
          <w:bCs/>
          <w:i/>
          <w:iCs/>
          <w:lang w:eastAsia="ru-RU"/>
        </w:rPr>
        <w:t xml:space="preserve"> (</w:t>
      </w:r>
      <w:proofErr w:type="gramStart"/>
      <w:r w:rsidR="00CF0FDA" w:rsidRPr="00CF0FDA">
        <w:rPr>
          <w:rFonts w:ascii="Arial" w:hAnsi="Arial" w:cs="Arial"/>
          <w:b/>
          <w:bCs/>
          <w:i/>
          <w:iCs/>
          <w:lang w:val="en-US" w:eastAsia="ru-RU"/>
        </w:rPr>
        <w:t>X</w:t>
      </w:r>
      <w:r w:rsidR="00CF0FDA" w:rsidRPr="00CF0FDA">
        <w:rPr>
          <w:rFonts w:ascii="Arial" w:hAnsi="Arial" w:cs="Arial"/>
          <w:b/>
          <w:bCs/>
          <w:i/>
          <w:iCs/>
          <w:lang w:eastAsia="ru-RU"/>
        </w:rPr>
        <w:t>,</w:t>
      </w:r>
      <w:r w:rsidR="00CF0FDA" w:rsidRPr="00CF0FDA">
        <w:rPr>
          <w:rFonts w:ascii="Arial" w:hAnsi="Arial" w:cs="Arial"/>
          <w:b/>
          <w:bCs/>
          <w:i/>
          <w:iCs/>
          <w:lang w:val="en-US" w:eastAsia="ru-RU"/>
        </w:rPr>
        <w:t>Y</w:t>
      </w:r>
      <w:proofErr w:type="gramEnd"/>
      <w:r w:rsidR="00CF0FDA" w:rsidRPr="00CF0FDA">
        <w:rPr>
          <w:rFonts w:ascii="Arial" w:hAnsi="Arial" w:cs="Arial"/>
          <w:b/>
          <w:bCs/>
          <w:i/>
          <w:iCs/>
          <w:lang w:eastAsia="ru-RU"/>
        </w:rPr>
        <w:t>,</w:t>
      </w:r>
      <w:r w:rsidR="00CF0FDA" w:rsidRPr="00CF0FDA">
        <w:rPr>
          <w:rFonts w:ascii="Arial" w:hAnsi="Arial" w:cs="Arial"/>
          <w:b/>
          <w:bCs/>
          <w:i/>
          <w:iCs/>
          <w:lang w:val="en-US" w:eastAsia="ru-RU"/>
        </w:rPr>
        <w:t>Z</w:t>
      </w:r>
      <w:r w:rsidR="00CF0FDA" w:rsidRPr="00CF0FDA">
        <w:rPr>
          <w:rFonts w:ascii="Arial" w:hAnsi="Arial" w:cs="Arial"/>
          <w:b/>
          <w:bCs/>
          <w:i/>
          <w:iCs/>
          <w:lang w:eastAsia="ru-RU"/>
        </w:rPr>
        <w:t>)</w:t>
      </w:r>
      <w:r w:rsidR="00CF0FDA" w:rsidRPr="00CF0FDA">
        <w:rPr>
          <w:rFonts w:ascii="Arial" w:hAnsi="Arial" w:cs="Arial"/>
          <w:lang w:eastAsia="ru-RU"/>
        </w:rPr>
        <w:t>, в которых производится расчет поглощенных доз. Группа включает следующие элементы:</w:t>
      </w:r>
    </w:p>
    <w:p w:rsidR="00CF0FDA" w:rsidRPr="00CF0FDA" w:rsidRDefault="00CF0FDA" w:rsidP="00CF0FD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F0F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975" cy="263525"/>
            <wp:effectExtent l="0" t="0" r="0" b="3175"/>
            <wp:docPr id="37" name="Рисунок 37" descr="C:\Папка Папы\Программа ДОЗА\Т-флекс\hel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Папка Папы\Программа ДОЗА\Т-флекс\help\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FDA">
        <w:rPr>
          <w:rFonts w:ascii="Arial" w:hAnsi="Arial" w:cs="Arial"/>
          <w:sz w:val="24"/>
          <w:szCs w:val="24"/>
          <w:lang w:eastAsia="ru-RU"/>
        </w:rPr>
        <w:t>- кнопка "Добавить точку расчета", открывает одноименную вкладку, в которой пользователь может добавить новые точки расчета путем ввода имени точки и её координат (</w:t>
      </w:r>
      <w:r w:rsidRPr="00CF0FDA">
        <w:rPr>
          <w:rFonts w:ascii="Arial" w:hAnsi="Arial" w:cs="Arial"/>
          <w:sz w:val="24"/>
          <w:szCs w:val="24"/>
          <w:lang w:val="en-US" w:eastAsia="ru-RU"/>
        </w:rPr>
        <w:t>X</w:t>
      </w:r>
      <w:r w:rsidRPr="00CF0FDA">
        <w:rPr>
          <w:rFonts w:ascii="Arial" w:hAnsi="Arial" w:cs="Arial"/>
          <w:sz w:val="24"/>
          <w:szCs w:val="24"/>
          <w:lang w:eastAsia="ru-RU"/>
        </w:rPr>
        <w:t xml:space="preserve">, </w:t>
      </w:r>
      <w:r w:rsidRPr="00CF0FDA">
        <w:rPr>
          <w:rFonts w:ascii="Arial" w:hAnsi="Arial" w:cs="Arial"/>
          <w:sz w:val="24"/>
          <w:szCs w:val="24"/>
          <w:lang w:val="en-US" w:eastAsia="ru-RU"/>
        </w:rPr>
        <w:t>Y</w:t>
      </w:r>
      <w:r w:rsidRPr="00CF0FDA">
        <w:rPr>
          <w:rFonts w:ascii="Arial" w:hAnsi="Arial" w:cs="Arial"/>
          <w:sz w:val="24"/>
          <w:szCs w:val="24"/>
          <w:lang w:eastAsia="ru-RU"/>
        </w:rPr>
        <w:t xml:space="preserve">. </w:t>
      </w:r>
      <w:r w:rsidRPr="00CF0FDA">
        <w:rPr>
          <w:rFonts w:ascii="Arial" w:hAnsi="Arial" w:cs="Arial"/>
          <w:sz w:val="24"/>
          <w:szCs w:val="24"/>
          <w:lang w:val="en-US" w:eastAsia="ru-RU"/>
        </w:rPr>
        <w:t>Z</w:t>
      </w:r>
      <w:r w:rsidRPr="00CF0FDA">
        <w:rPr>
          <w:rFonts w:ascii="Arial" w:hAnsi="Arial" w:cs="Arial"/>
          <w:sz w:val="24"/>
          <w:szCs w:val="24"/>
          <w:lang w:eastAsia="ru-RU"/>
        </w:rPr>
        <w:t xml:space="preserve">) в соответствующих полях: </w:t>
      </w:r>
    </w:p>
    <w:p w:rsidR="00CF0FDA" w:rsidRPr="00CF0FDA" w:rsidRDefault="00306723" w:rsidP="00CF0FDA">
      <w:pPr>
        <w:numPr>
          <w:ilvl w:val="0"/>
          <w:numId w:val="32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280" behindDoc="0" locked="0" layoutInCell="1" allowOverlap="1" wp14:anchorId="02280878" wp14:editId="54D993EC">
            <wp:simplePos x="0" y="0"/>
            <wp:positionH relativeFrom="column">
              <wp:posOffset>2893060</wp:posOffset>
            </wp:positionH>
            <wp:positionV relativeFrom="paragraph">
              <wp:posOffset>476885</wp:posOffset>
            </wp:positionV>
            <wp:extent cx="2731135" cy="115125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DA" w:rsidRPr="00CF0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CA4A5" wp14:editId="12152B9B">
            <wp:extent cx="316230" cy="316230"/>
            <wp:effectExtent l="0" t="0" r="7620" b="7620"/>
            <wp:docPr id="36" name="Рисунок 36" descr="C:\Папка Папы\Программа ДОЗА\Т-флекс\hel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Папка Папы\Программа ДОЗА\Т-флекс\help\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FDA" w:rsidRPr="00CF0FDA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F0FDA" w:rsidRPr="00CF0FDA">
        <w:rPr>
          <w:rFonts w:ascii="Arial" w:hAnsi="Arial" w:cs="Arial"/>
          <w:sz w:val="24"/>
          <w:szCs w:val="24"/>
          <w:lang w:eastAsia="ru-RU"/>
        </w:rPr>
        <w:t>- кнопка "Добавить" добавляет введенные координаты точки в список. Нажатие на кнопку закрывает вкладку "Добавить точку расчета";</w:t>
      </w:r>
    </w:p>
    <w:p w:rsidR="00CF0FDA" w:rsidRPr="00CF0FDA" w:rsidRDefault="00CF0FDA" w:rsidP="00CF0FD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F0FD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7478EC8" wp14:editId="3F3D81D2">
            <wp:extent cx="299085" cy="263525"/>
            <wp:effectExtent l="0" t="0" r="5715" b="3175"/>
            <wp:docPr id="35" name="Рисунок 35" descr="C:\Папка Папы\Программа ДОЗА\Т-флекс\hel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Папка Папы\Программа ДОЗА\Т-флекс\help\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FDA">
        <w:rPr>
          <w:rFonts w:ascii="Arial" w:hAnsi="Arial" w:cs="Arial"/>
          <w:sz w:val="24"/>
          <w:szCs w:val="24"/>
          <w:lang w:eastAsia="ru-RU"/>
        </w:rPr>
        <w:t>- кнопка "Удалить точку расчета". При нажатии на эту кнопку, удаляются выбранные точки расчета (для выбора всех точек расчета необходимо нажать на клавиши</w:t>
      </w:r>
      <w:r w:rsidRPr="00CF0FDA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Pr="00CF0FDA">
        <w:rPr>
          <w:rFonts w:ascii="Arial" w:hAnsi="Arial" w:cs="Arial"/>
          <w:b/>
          <w:bCs/>
          <w:sz w:val="24"/>
          <w:szCs w:val="24"/>
          <w:lang w:val="en-US" w:eastAsia="ru-RU"/>
        </w:rPr>
        <w:t>SHIFT</w:t>
      </w:r>
      <w:r w:rsidRPr="00CF0FDA">
        <w:rPr>
          <w:rFonts w:ascii="Arial" w:hAnsi="Arial" w:cs="Arial"/>
          <w:b/>
          <w:bCs/>
          <w:sz w:val="24"/>
          <w:szCs w:val="24"/>
          <w:lang w:eastAsia="ru-RU"/>
        </w:rPr>
        <w:t xml:space="preserve"> </w:t>
      </w:r>
      <w:r w:rsidRPr="00CF0FDA">
        <w:rPr>
          <w:rFonts w:ascii="Arial" w:hAnsi="Arial" w:cs="Arial"/>
          <w:sz w:val="24"/>
          <w:szCs w:val="24"/>
          <w:lang w:eastAsia="ru-RU"/>
        </w:rPr>
        <w:t xml:space="preserve">и </w:t>
      </w:r>
      <w:r w:rsidRPr="00CF0FDA">
        <w:rPr>
          <w:rFonts w:ascii="Arial" w:hAnsi="Arial" w:cs="Arial"/>
          <w:b/>
          <w:bCs/>
          <w:sz w:val="24"/>
          <w:szCs w:val="24"/>
          <w:lang w:val="en-US" w:eastAsia="ru-RU"/>
        </w:rPr>
        <w:t>END</w:t>
      </w:r>
      <w:r w:rsidRPr="00CF0FDA">
        <w:rPr>
          <w:rFonts w:ascii="Arial" w:hAnsi="Arial" w:cs="Arial"/>
          <w:b/>
          <w:bCs/>
          <w:sz w:val="24"/>
          <w:szCs w:val="24"/>
          <w:lang w:eastAsia="ru-RU"/>
        </w:rPr>
        <w:t xml:space="preserve"> </w:t>
      </w:r>
      <w:r w:rsidRPr="00CF0FDA">
        <w:rPr>
          <w:rFonts w:ascii="Arial" w:hAnsi="Arial" w:cs="Arial"/>
          <w:sz w:val="24"/>
          <w:szCs w:val="24"/>
          <w:lang w:eastAsia="ru-RU"/>
        </w:rPr>
        <w:t>одновременно).</w:t>
      </w:r>
    </w:p>
    <w:p w:rsidR="00CF0FDA" w:rsidRPr="00CF0FDA" w:rsidRDefault="00BC34A5" w:rsidP="00CF0FD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F0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B72629D" wp14:editId="6E3E1219">
            <wp:simplePos x="0" y="0"/>
            <wp:positionH relativeFrom="column">
              <wp:posOffset>317548</wp:posOffset>
            </wp:positionH>
            <wp:positionV relativeFrom="paragraph">
              <wp:posOffset>57785</wp:posOffset>
            </wp:positionV>
            <wp:extent cx="290195" cy="414655"/>
            <wp:effectExtent l="0" t="0" r="0" b="4445"/>
            <wp:wrapSquare wrapText="bothSides"/>
            <wp:docPr id="38" name="Рисунок 38" descr="C:\Папка Папы\Программа ДОЗА\Т-флекс\hel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апка Папы\Программа ДОЗА\Т-флекс\help\5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DA" w:rsidRPr="00CF0FDA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1A6A5C">
        <w:rPr>
          <w:rFonts w:ascii="Arial" w:hAnsi="Arial" w:cs="Arial"/>
          <w:sz w:val="24"/>
          <w:szCs w:val="24"/>
          <w:lang w:eastAsia="ru-RU"/>
        </w:rPr>
        <w:t>пол</w:t>
      </w:r>
      <w:r w:rsidR="00CF0FDA" w:rsidRPr="00CF0FDA">
        <w:rPr>
          <w:rFonts w:ascii="Arial" w:hAnsi="Arial" w:cs="Arial"/>
          <w:sz w:val="24"/>
          <w:szCs w:val="24"/>
          <w:lang w:eastAsia="ru-RU"/>
        </w:rPr>
        <w:t xml:space="preserve">е </w:t>
      </w:r>
      <w:r w:rsidR="00306723">
        <w:rPr>
          <w:rFonts w:ascii="Arial" w:hAnsi="Arial" w:cs="Arial"/>
          <w:sz w:val="24"/>
          <w:szCs w:val="24"/>
          <w:lang w:eastAsia="ru-RU"/>
        </w:rPr>
        <w:t>в</w:t>
      </w:r>
      <w:r w:rsidR="00CF0FDA" w:rsidRPr="00CF0FDA">
        <w:rPr>
          <w:rFonts w:ascii="Arial" w:hAnsi="Arial" w:cs="Arial"/>
          <w:sz w:val="24"/>
          <w:szCs w:val="24"/>
          <w:lang w:eastAsia="ru-RU"/>
        </w:rPr>
        <w:t>ыб</w:t>
      </w:r>
      <w:r w:rsidR="001A6A5C">
        <w:rPr>
          <w:rFonts w:ascii="Arial" w:hAnsi="Arial" w:cs="Arial"/>
          <w:sz w:val="24"/>
          <w:szCs w:val="24"/>
          <w:lang w:eastAsia="ru-RU"/>
        </w:rPr>
        <w:t>о</w:t>
      </w:r>
      <w:r w:rsidR="00CF0FDA" w:rsidRPr="00CF0FDA">
        <w:rPr>
          <w:rFonts w:ascii="Arial" w:hAnsi="Arial" w:cs="Arial"/>
          <w:sz w:val="24"/>
          <w:szCs w:val="24"/>
          <w:lang w:eastAsia="ru-RU"/>
        </w:rPr>
        <w:t>ра точк</w:t>
      </w:r>
      <w:r w:rsidR="001A6A5C">
        <w:rPr>
          <w:rFonts w:ascii="Arial" w:hAnsi="Arial" w:cs="Arial"/>
          <w:sz w:val="24"/>
          <w:szCs w:val="24"/>
          <w:lang w:eastAsia="ru-RU"/>
        </w:rPr>
        <w:t>и</w:t>
      </w:r>
      <w:r w:rsidR="00CF0FDA" w:rsidRPr="00CF0FDA">
        <w:rPr>
          <w:rFonts w:ascii="Arial" w:hAnsi="Arial" w:cs="Arial"/>
          <w:sz w:val="24"/>
          <w:szCs w:val="24"/>
          <w:lang w:eastAsia="ru-RU"/>
        </w:rPr>
        <w:t xml:space="preserve"> расчета для отображения направлений расчета, если флажок не активирован - направления расчета в этой точке не отображаются.</w:t>
      </w:r>
    </w:p>
    <w:p w:rsidR="00001CAF" w:rsidRDefault="00001CAF" w:rsidP="00CF0FDA">
      <w:pPr>
        <w:spacing w:after="0"/>
        <w:ind w:left="-284" w:right="424" w:firstLine="710"/>
        <w:rPr>
          <w:rFonts w:ascii="Arial" w:hAnsi="Arial" w:cs="Arial"/>
          <w:sz w:val="24"/>
          <w:szCs w:val="24"/>
          <w:lang w:eastAsia="ru-RU"/>
        </w:rPr>
      </w:pPr>
    </w:p>
    <w:p w:rsidR="00EA0E32" w:rsidRDefault="00E11EC2" w:rsidP="00491EA9">
      <w:pPr>
        <w:spacing w:after="0"/>
        <w:ind w:left="-284" w:right="425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66D04" wp14:editId="16D10254">
            <wp:extent cx="4171950" cy="2076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D0" w:rsidRDefault="00001CAF" w:rsidP="009747D0">
      <w:pPr>
        <w:pStyle w:val="affff9"/>
        <w:spacing w:before="180" w:after="0"/>
        <w:ind w:left="-284" w:right="424" w:firstLine="568"/>
        <w:jc w:val="both"/>
      </w:pPr>
      <w:r>
        <w:rPr>
          <w:rFonts w:ascii="Arial" w:hAnsi="Arial" w:cs="Arial"/>
          <w:b/>
          <w:bCs/>
        </w:rPr>
        <w:t xml:space="preserve">3. </w:t>
      </w:r>
      <w:r w:rsidRPr="00001CAF">
        <w:rPr>
          <w:rFonts w:ascii="Arial" w:hAnsi="Arial" w:cs="Arial"/>
          <w:b/>
          <w:bCs/>
        </w:rPr>
        <w:t>Группа "Направления расчета"</w:t>
      </w:r>
      <w:r w:rsidRPr="00001CAF">
        <w:t xml:space="preserve"> </w:t>
      </w:r>
      <w:r w:rsidRPr="00001CAF">
        <w:rPr>
          <w:rFonts w:ascii="Arial" w:hAnsi="Arial" w:cs="Arial"/>
        </w:rPr>
        <w:t xml:space="preserve">- </w:t>
      </w:r>
      <w:r w:rsidR="009747D0">
        <w:rPr>
          <w:rFonts w:ascii="Arial" w:hAnsi="Arial" w:cs="Arial"/>
        </w:rPr>
        <w:t>содержит таблицу с направлениями расчета поглощенных доз в формате направляющих косинусов (</w:t>
      </w:r>
      <w:proofErr w:type="spellStart"/>
      <w:r w:rsidR="009747D0">
        <w:rPr>
          <w:rFonts w:ascii="Arial" w:hAnsi="Arial" w:cs="Arial"/>
          <w:b/>
          <w:bCs/>
          <w:i/>
          <w:iCs/>
        </w:rPr>
        <w:t>dX</w:t>
      </w:r>
      <w:proofErr w:type="spellEnd"/>
      <w:r w:rsidR="009747D0">
        <w:rPr>
          <w:rFonts w:ascii="Arial" w:hAnsi="Arial" w:cs="Arial"/>
          <w:b/>
          <w:bCs/>
          <w:i/>
          <w:iCs/>
        </w:rPr>
        <w:t xml:space="preserve">, </w:t>
      </w:r>
      <w:proofErr w:type="spellStart"/>
      <w:r w:rsidR="009747D0">
        <w:rPr>
          <w:rFonts w:ascii="Arial" w:hAnsi="Arial" w:cs="Arial"/>
          <w:b/>
          <w:bCs/>
          <w:i/>
          <w:iCs/>
        </w:rPr>
        <w:t>dY</w:t>
      </w:r>
      <w:proofErr w:type="spellEnd"/>
      <w:r w:rsidR="009747D0">
        <w:rPr>
          <w:rFonts w:ascii="Arial" w:hAnsi="Arial" w:cs="Arial"/>
          <w:b/>
          <w:bCs/>
          <w:i/>
          <w:iCs/>
        </w:rPr>
        <w:t xml:space="preserve">, </w:t>
      </w:r>
      <w:proofErr w:type="spellStart"/>
      <w:r w:rsidR="009747D0">
        <w:rPr>
          <w:rFonts w:ascii="Arial" w:hAnsi="Arial" w:cs="Arial"/>
          <w:b/>
          <w:bCs/>
          <w:i/>
          <w:iCs/>
        </w:rPr>
        <w:t>dZ</w:t>
      </w:r>
      <w:proofErr w:type="spellEnd"/>
      <w:r w:rsidR="009747D0">
        <w:rPr>
          <w:rFonts w:ascii="Arial" w:hAnsi="Arial" w:cs="Arial"/>
          <w:b/>
          <w:bCs/>
          <w:i/>
          <w:iCs/>
        </w:rPr>
        <w:t>)</w:t>
      </w:r>
      <w:r w:rsidR="009747D0">
        <w:rPr>
          <w:rFonts w:ascii="Arial" w:hAnsi="Arial" w:cs="Arial"/>
        </w:rPr>
        <w:t>, а также кнопки</w:t>
      </w:r>
      <w:r w:rsidR="009747D0">
        <w:rPr>
          <w:rFonts w:ascii="Arial" w:hAnsi="Arial" w:cs="Arial"/>
          <w:b/>
          <w:bCs/>
        </w:rPr>
        <w:t xml:space="preserve"> 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5D300F05" wp14:editId="17BD0FE1">
            <wp:extent cx="255270" cy="263525"/>
            <wp:effectExtent l="0" t="0" r="0" b="3175"/>
            <wp:docPr id="56" name="Рисунок 56" descr="C:\Папка Папы\Программа ДОЗА\Т-флекс\hel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Папка Папы\Программа ДОЗА\Т-флекс\help\4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 xml:space="preserve"> Рассчитать"</w:t>
      </w:r>
      <w:r w:rsidR="009747D0">
        <w:rPr>
          <w:rFonts w:ascii="Arial" w:hAnsi="Arial" w:cs="Arial"/>
        </w:rPr>
        <w:t xml:space="preserve"> и</w:t>
      </w:r>
      <w:r w:rsidR="009747D0">
        <w:rPr>
          <w:rFonts w:ascii="Arial" w:hAnsi="Arial" w:cs="Arial"/>
          <w:b/>
          <w:bCs/>
        </w:rPr>
        <w:t xml:space="preserve"> 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4B16F524" wp14:editId="4AC74E14">
            <wp:extent cx="299085" cy="263525"/>
            <wp:effectExtent l="0" t="0" r="5715" b="3175"/>
            <wp:docPr id="55" name="Рисунок 55" descr="C:\Папка Папы\Программа ДОЗА\Т-флекс\hel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Папка Папы\Программа ДОЗА\Т-флекс\help\3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 xml:space="preserve"> Результаты"</w:t>
      </w:r>
      <w:r w:rsidR="009747D0">
        <w:rPr>
          <w:rFonts w:ascii="Arial" w:hAnsi="Arial" w:cs="Arial"/>
        </w:rPr>
        <w:t>.  Группа включает следующие элементы:</w:t>
      </w:r>
    </w:p>
    <w:p w:rsidR="009747D0" w:rsidRDefault="009747D0" w:rsidP="009747D0">
      <w:pPr>
        <w:pStyle w:val="affff9"/>
        <w:spacing w:after="0"/>
        <w:ind w:left="-284" w:right="424" w:firstLine="56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88C020E" wp14:editId="5E37BC6F">
            <wp:simplePos x="0" y="0"/>
            <wp:positionH relativeFrom="column">
              <wp:posOffset>2958075</wp:posOffset>
            </wp:positionH>
            <wp:positionV relativeFrom="paragraph">
              <wp:posOffset>36046</wp:posOffset>
            </wp:positionV>
            <wp:extent cx="2663825" cy="1123315"/>
            <wp:effectExtent l="0" t="0" r="3175" b="63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9DAA3C1" wp14:editId="43C8EDAB">
            <wp:extent cx="281305" cy="255270"/>
            <wp:effectExtent l="0" t="0" r="4445" b="0"/>
            <wp:docPr id="54" name="Рисунок 54" descr="C:\Папка Папы\Программа ДОЗА\Т-флекс\hel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Папка Папы\Программа ДОЗА\Т-флекс\help\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кнопка "Добавить направления расчета", открывает одноименную вкладку, в которой пользователь может добавить новые направления расчета путем ввода направляющих косинусов (</w:t>
      </w:r>
      <w:proofErr w:type="spellStart"/>
      <w:r>
        <w:rPr>
          <w:rFonts w:ascii="Arial" w:hAnsi="Arial" w:cs="Arial"/>
        </w:rPr>
        <w:t>dX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dZ</w:t>
      </w:r>
      <w:proofErr w:type="spellEnd"/>
      <w:r>
        <w:rPr>
          <w:rFonts w:ascii="Arial" w:hAnsi="Arial" w:cs="Arial"/>
          <w:b/>
          <w:bCs/>
          <w:i/>
          <w:iCs/>
        </w:rPr>
        <w:t>)</w:t>
      </w:r>
      <w:r>
        <w:rPr>
          <w:rFonts w:ascii="Arial" w:hAnsi="Arial" w:cs="Arial"/>
        </w:rPr>
        <w:t xml:space="preserve"> в соответствующих полях: </w:t>
      </w:r>
    </w:p>
    <w:p w:rsidR="009747D0" w:rsidRDefault="009747D0" w:rsidP="009747D0">
      <w:pPr>
        <w:pStyle w:val="affff9"/>
        <w:numPr>
          <w:ilvl w:val="0"/>
          <w:numId w:val="33"/>
        </w:numPr>
        <w:spacing w:after="0"/>
        <w:ind w:left="-284" w:right="424" w:firstLine="568"/>
        <w:jc w:val="both"/>
      </w:pPr>
      <w:r>
        <w:rPr>
          <w:noProof/>
          <w:lang w:eastAsia="ru-RU"/>
        </w:rPr>
        <w:drawing>
          <wp:inline distT="0" distB="0" distL="0" distR="0" wp14:anchorId="78CE6A1D" wp14:editId="21C9CD2D">
            <wp:extent cx="316230" cy="316230"/>
            <wp:effectExtent l="0" t="0" r="7620" b="7620"/>
            <wp:docPr id="53" name="Рисунок 53" descr="C:\Папка Папы\Программа ДОЗА\Т-флекс\hel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Папка Папы\Программа ДОЗА\Т-флекс\help\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rFonts w:ascii="Arial" w:hAnsi="Arial" w:cs="Arial"/>
        </w:rPr>
        <w:t xml:space="preserve">- кнопка "Добавить" добавляет введенные направляющие косинусы в список. </w:t>
      </w:r>
      <w:r w:rsidR="009E389A">
        <w:rPr>
          <w:rFonts w:ascii="Arial" w:hAnsi="Arial" w:cs="Arial"/>
        </w:rPr>
        <w:t xml:space="preserve">Направления с одинаковыми направляющими косинусами игнорируются. </w:t>
      </w:r>
      <w:r>
        <w:rPr>
          <w:rFonts w:ascii="Arial" w:hAnsi="Arial" w:cs="Arial"/>
        </w:rPr>
        <w:t>Нажатие на кнопку закрывает вкладку "Добавить направления расчета";</w:t>
      </w:r>
    </w:p>
    <w:p w:rsidR="009747D0" w:rsidRDefault="009747D0" w:rsidP="009747D0">
      <w:pPr>
        <w:pStyle w:val="affff9"/>
        <w:spacing w:after="0"/>
        <w:ind w:left="-284" w:right="424" w:firstLine="568"/>
        <w:jc w:val="both"/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74E683B" wp14:editId="66015275">
            <wp:extent cx="281305" cy="255270"/>
            <wp:effectExtent l="0" t="0" r="4445" b="0"/>
            <wp:docPr id="52" name="Рисунок 52" descr="C:\Папка Папы\Программа ДОЗА\Т-флекс\hel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Папка Папы\Программа ДОЗА\Т-флекс\help\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кнопка "Удалить направления расчета". При нажатии на эту кнопку, удаляются выбранные направления расчета (для выбора всех направлений расчета необходимо нажать на клавиши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lang w:val="en-US"/>
        </w:rPr>
        <w:t>SHIFT</w:t>
      </w:r>
      <w:r w:rsidRPr="009747D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и </w:t>
      </w:r>
      <w:r>
        <w:rPr>
          <w:rFonts w:ascii="Arial" w:hAnsi="Arial" w:cs="Arial"/>
          <w:b/>
          <w:bCs/>
          <w:lang w:val="en-US"/>
        </w:rPr>
        <w:t>END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одновременно).</w:t>
      </w:r>
    </w:p>
    <w:p w:rsidR="009747D0" w:rsidRDefault="00E65AE9" w:rsidP="009747D0">
      <w:pPr>
        <w:pStyle w:val="affff9"/>
        <w:spacing w:after="0"/>
        <w:ind w:left="-284" w:right="424" w:firstLine="56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B3B00F0" wp14:editId="719FB1B4">
            <wp:simplePos x="0" y="0"/>
            <wp:positionH relativeFrom="column">
              <wp:posOffset>2802175</wp:posOffset>
            </wp:positionH>
            <wp:positionV relativeFrom="paragraph">
              <wp:posOffset>97987</wp:posOffset>
            </wp:positionV>
            <wp:extent cx="2875915" cy="1888490"/>
            <wp:effectExtent l="0" t="0" r="635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D0">
        <w:rPr>
          <w:rFonts w:ascii="Arial" w:hAnsi="Arial" w:cs="Arial"/>
          <w:noProof/>
          <w:lang w:eastAsia="ru-RU"/>
        </w:rPr>
        <w:drawing>
          <wp:inline distT="0" distB="0" distL="0" distR="0" wp14:anchorId="57216CBC" wp14:editId="385556D1">
            <wp:extent cx="281305" cy="263525"/>
            <wp:effectExtent l="0" t="0" r="4445" b="3175"/>
            <wp:docPr id="51" name="Рисунок 51" descr="C:\Папка Папы\Программа ДОЗА\Т-флекс\hel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Папка Папы\Программа ДОЗА\Т-флекс\help\3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</w:rPr>
        <w:t xml:space="preserve">- кнопка "Создать направления расчета" открывает одноименную вкладку, в которой можно создать направления расчета </w:t>
      </w:r>
      <w:r>
        <w:rPr>
          <w:rFonts w:ascii="Arial" w:hAnsi="Arial" w:cs="Arial"/>
        </w:rPr>
        <w:t xml:space="preserve">четырьмя способами: </w:t>
      </w:r>
      <w:proofErr w:type="spellStart"/>
      <w:r>
        <w:rPr>
          <w:rFonts w:ascii="Arial" w:hAnsi="Arial" w:cs="Arial"/>
          <w:b/>
          <w:bCs/>
          <w:lang w:val="en-US"/>
        </w:rPr>
        <w:t>MakeRays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  <w:lang w:val="en-US"/>
        </w:rPr>
        <w:t>MakeRays</w:t>
      </w:r>
      <w:proofErr w:type="spellEnd"/>
      <w:r w:rsidRPr="00E65AE9">
        <w:rPr>
          <w:rFonts w:ascii="Arial" w:hAnsi="Arial" w:cs="Arial"/>
          <w:b/>
          <w:bCs/>
        </w:rPr>
        <w:t xml:space="preserve">2, </w:t>
      </w:r>
      <w:proofErr w:type="spellStart"/>
      <w:r>
        <w:rPr>
          <w:rFonts w:ascii="Arial" w:hAnsi="Arial" w:cs="Arial"/>
          <w:b/>
          <w:bCs/>
          <w:lang w:val="en-US"/>
        </w:rPr>
        <w:t>UVSphereRays</w:t>
      </w:r>
      <w:proofErr w:type="spellEnd"/>
      <w:r w:rsidRPr="00E65AE9">
        <w:rPr>
          <w:rFonts w:ascii="Arial" w:hAnsi="Arial" w:cs="Arial"/>
          <w:b/>
          <w:bCs/>
        </w:rPr>
        <w:t xml:space="preserve"> </w:t>
      </w:r>
      <w:r w:rsidRPr="00E65AE9">
        <w:rPr>
          <w:rFonts w:ascii="Arial" w:hAnsi="Arial" w:cs="Arial"/>
          <w:bCs/>
        </w:rPr>
        <w:t>и</w:t>
      </w:r>
      <w:r w:rsidRPr="00E65AE9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IcoSphereRays</w:t>
      </w:r>
      <w:proofErr w:type="spellEnd"/>
      <w:r>
        <w:rPr>
          <w:rFonts w:ascii="Arial" w:hAnsi="Arial" w:cs="Arial"/>
        </w:rPr>
        <w:t>, каждый способ</w:t>
      </w:r>
      <w:r w:rsidRPr="00E65AE9"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кроме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IcoSphereRays</w:t>
      </w:r>
      <w:proofErr w:type="spellEnd"/>
      <w:r>
        <w:rPr>
          <w:rFonts w:ascii="Arial" w:hAnsi="Arial" w:cs="Arial"/>
        </w:rPr>
        <w:t>, предусматривает ввод двух параметров: по азимуту и углу места, от которых зависит количество создаваемых направлений расчета</w:t>
      </w:r>
      <w:r w:rsidR="009747D0">
        <w:rPr>
          <w:rFonts w:ascii="Arial" w:hAnsi="Arial" w:cs="Arial"/>
        </w:rPr>
        <w:t>.</w:t>
      </w:r>
    </w:p>
    <w:tbl>
      <w:tblPr>
        <w:tblStyle w:val="ac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125"/>
        <w:gridCol w:w="4537"/>
      </w:tblGrid>
      <w:tr w:rsidR="00843AAD" w:rsidTr="00A45658">
        <w:trPr>
          <w:cantSplit/>
        </w:trPr>
        <w:tc>
          <w:tcPr>
            <w:tcW w:w="4786" w:type="dxa"/>
            <w:gridSpan w:val="2"/>
          </w:tcPr>
          <w:p w:rsidR="00843AAD" w:rsidRDefault="00AD18E7" w:rsidP="00AD18E7">
            <w:pPr>
              <w:spacing w:before="100" w:beforeAutospacing="1" w:after="100" w:afterAutospacing="1"/>
              <w:ind w:right="42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Метод </w:t>
            </w:r>
            <w:proofErr w:type="spellStart"/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MakeRays</w:t>
            </w:r>
            <w:proofErr w:type="spellEnd"/>
          </w:p>
        </w:tc>
        <w:tc>
          <w:tcPr>
            <w:tcW w:w="4537" w:type="dxa"/>
          </w:tcPr>
          <w:p w:rsidR="00843AAD" w:rsidRDefault="00AD18E7" w:rsidP="00AD18E7">
            <w:pPr>
              <w:spacing w:before="100" w:beforeAutospacing="1" w:after="100" w:afterAutospacing="1"/>
              <w:ind w:right="42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Метод MakeRays2</w:t>
            </w:r>
          </w:p>
        </w:tc>
      </w:tr>
      <w:tr w:rsidR="00843AAD" w:rsidTr="00A45658">
        <w:trPr>
          <w:cantSplit/>
        </w:trPr>
        <w:tc>
          <w:tcPr>
            <w:tcW w:w="4786" w:type="dxa"/>
            <w:gridSpan w:val="2"/>
          </w:tcPr>
          <w:p w:rsidR="00843AAD" w:rsidRDefault="00843AAD" w:rsidP="005D63E4">
            <w:pPr>
              <w:spacing w:before="100" w:beforeAutospacing="1" w:after="100" w:afterAutospacing="1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11B69" wp14:editId="38157C36">
                  <wp:extent cx="2237642" cy="2206048"/>
                  <wp:effectExtent l="0" t="0" r="0" b="3810"/>
                  <wp:docPr id="136" name="Рисунок 136" descr="C:\Папка Папы\Программа ДОЗА\Т-флекс\help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0" descr="C:\Папка Папы\Программа ДОЗА\Т-флекс\help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56" cy="22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843AAD" w:rsidRDefault="00843AAD" w:rsidP="005D63E4">
            <w:pPr>
              <w:spacing w:before="100" w:beforeAutospacing="1" w:after="100" w:afterAutospacing="1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43AAD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3687" cy="2198253"/>
                  <wp:effectExtent l="0" t="0" r="0" b="0"/>
                  <wp:docPr id="137" name="Рисунок 137" descr="C:\Папка Папы\Программа ДОЗА\Т-флекс\help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2" descr="C:\Папка Папы\Программа ДОЗА\Т-флекс\help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32" cy="22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E9" w:rsidTr="009A5304">
        <w:trPr>
          <w:cantSplit/>
        </w:trPr>
        <w:tc>
          <w:tcPr>
            <w:tcW w:w="4661" w:type="dxa"/>
          </w:tcPr>
          <w:p w:rsidR="00E65AE9" w:rsidRDefault="00E65AE9" w:rsidP="00E65AE9">
            <w:pPr>
              <w:spacing w:before="100" w:beforeAutospacing="1" w:after="100" w:afterAutospacing="1"/>
              <w:ind w:right="42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Метод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ru-RU"/>
              </w:rPr>
              <w:t>UVSphere</w:t>
            </w:r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Rays</w:t>
            </w:r>
            <w:proofErr w:type="spellEnd"/>
          </w:p>
        </w:tc>
        <w:tc>
          <w:tcPr>
            <w:tcW w:w="4662" w:type="dxa"/>
            <w:gridSpan w:val="2"/>
          </w:tcPr>
          <w:p w:rsidR="00E65AE9" w:rsidRDefault="00E65AE9" w:rsidP="00E65AE9">
            <w:pPr>
              <w:spacing w:before="100" w:beforeAutospacing="1" w:after="100" w:afterAutospacing="1"/>
              <w:ind w:right="42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Метод </w:t>
            </w:r>
            <w:proofErr w:type="spellStart"/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Ico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ru-RU"/>
              </w:rPr>
              <w:t>Sphere</w:t>
            </w:r>
            <w:proofErr w:type="spellStart"/>
            <w:r w:rsidRPr="00AD18E7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Rays</w:t>
            </w:r>
            <w:proofErr w:type="spellEnd"/>
          </w:p>
        </w:tc>
      </w:tr>
      <w:tr w:rsidR="00843AAD" w:rsidTr="00A45658">
        <w:trPr>
          <w:cantSplit/>
        </w:trPr>
        <w:tc>
          <w:tcPr>
            <w:tcW w:w="4786" w:type="dxa"/>
            <w:gridSpan w:val="2"/>
          </w:tcPr>
          <w:p w:rsidR="00843AAD" w:rsidRDefault="002A3389" w:rsidP="005D63E4">
            <w:pPr>
              <w:spacing w:before="100" w:beforeAutospacing="1" w:after="100" w:afterAutospacing="1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6961" cy="2245339"/>
                  <wp:effectExtent l="0" t="0" r="0" b="317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8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97" cy="225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843AAD" w:rsidRDefault="002A3389" w:rsidP="005D63E4">
            <w:pPr>
              <w:spacing w:before="100" w:beforeAutospacing="1" w:after="100" w:afterAutospacing="1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9612" cy="2212762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27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917" cy="223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7" w:name="_GoBack"/>
        <w:bookmarkEnd w:id="17"/>
      </w:tr>
    </w:tbl>
    <w:p w:rsidR="00AD18E7" w:rsidRPr="007B7111" w:rsidRDefault="00AD18E7" w:rsidP="00AD18E7">
      <w:pPr>
        <w:spacing w:before="120" w:after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>
        <w:rPr>
          <w:rFonts w:ascii="Arial" w:hAnsi="Arial" w:cs="Arial"/>
          <w:sz w:val="24"/>
          <w:szCs w:val="24"/>
        </w:rPr>
        <w:t>унок 9.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Визуализация распределения лучей, генерированных разными методами</w:t>
      </w:r>
      <w:r w:rsidRPr="007B7111">
        <w:rPr>
          <w:rFonts w:ascii="Arial" w:hAnsi="Arial" w:cs="Arial"/>
          <w:sz w:val="24"/>
          <w:szCs w:val="24"/>
        </w:rPr>
        <w:t>.</w:t>
      </w:r>
    </w:p>
    <w:p w:rsidR="009747D0" w:rsidRDefault="009747D0" w:rsidP="009747D0">
      <w:pPr>
        <w:pStyle w:val="affff9"/>
        <w:spacing w:after="0"/>
        <w:ind w:left="-284" w:right="424" w:firstLine="56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DA7CFA" wp14:editId="6AF954CA">
            <wp:extent cx="246380" cy="219710"/>
            <wp:effectExtent l="0" t="0" r="1270" b="8890"/>
            <wp:docPr id="50" name="Рисунок 50" descr="C:\Папка Папы\Программа ДОЗА\Т-флекс\hel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Папка Папы\Программа ДОЗА\Т-флекс\help\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rFonts w:ascii="Arial" w:hAnsi="Arial" w:cs="Arial"/>
        </w:rPr>
        <w:t xml:space="preserve">- кнопка "Загрузить направления из файла" открывает диалоговое окно «Открыть» для выбора заранее приготовленного </w:t>
      </w:r>
      <w:r w:rsidRPr="009747D0">
        <w:rPr>
          <w:rFonts w:ascii="Arial" w:hAnsi="Arial" w:cs="Arial"/>
        </w:rPr>
        <w:t>файла со списком направлений расчета</w:t>
      </w:r>
      <w:r>
        <w:rPr>
          <w:rFonts w:ascii="Arial" w:hAnsi="Arial" w:cs="Arial"/>
        </w:rPr>
        <w:t xml:space="preserve">. При установке программы "Поглощенная доза" по </w:t>
      </w:r>
      <w:proofErr w:type="gramStart"/>
      <w:r>
        <w:rPr>
          <w:rFonts w:ascii="Arial" w:hAnsi="Arial" w:cs="Arial"/>
        </w:rPr>
        <w:t>умолчанию  в</w:t>
      </w:r>
      <w:proofErr w:type="gramEnd"/>
      <w:r>
        <w:rPr>
          <w:rFonts w:ascii="Arial" w:hAnsi="Arial" w:cs="Arial"/>
        </w:rPr>
        <w:t xml:space="preserve"> директории C:\Program </w:t>
      </w:r>
      <w:proofErr w:type="spellStart"/>
      <w:r>
        <w:rPr>
          <w:rFonts w:ascii="Arial" w:hAnsi="Arial" w:cs="Arial"/>
        </w:rPr>
        <w:t>Files</w:t>
      </w:r>
      <w:proofErr w:type="spellEnd"/>
      <w:r>
        <w:rPr>
          <w:rFonts w:ascii="Arial" w:hAnsi="Arial" w:cs="Arial"/>
        </w:rPr>
        <w:t>\</w:t>
      </w:r>
      <w:r w:rsidRPr="009747D0">
        <w:rPr>
          <w:rFonts w:ascii="Arial" w:hAnsi="Arial" w:cs="Arial"/>
        </w:rPr>
        <w:t>П</w:t>
      </w:r>
      <w:r>
        <w:rPr>
          <w:rFonts w:ascii="Arial" w:hAnsi="Arial" w:cs="Arial"/>
        </w:rPr>
        <w:t>рогноз-РС\</w:t>
      </w:r>
      <w:proofErr w:type="spellStart"/>
      <w:r>
        <w:rPr>
          <w:rFonts w:ascii="Arial" w:hAnsi="Arial" w:cs="Arial"/>
          <w:lang w:val="en-US"/>
        </w:rPr>
        <w:t>Absorbed</w:t>
      </w:r>
      <w:r w:rsidR="000220E0">
        <w:rPr>
          <w:rFonts w:ascii="Arial" w:hAnsi="Arial" w:cs="Arial"/>
          <w:lang w:val="en-US"/>
        </w:rPr>
        <w:t>D</w:t>
      </w:r>
      <w:r>
        <w:rPr>
          <w:rFonts w:ascii="Arial" w:hAnsi="Arial" w:cs="Arial"/>
          <w:lang w:val="en-US"/>
        </w:rPr>
        <w:t>ose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Resources</w:t>
      </w:r>
      <w:proofErr w:type="spellEnd"/>
      <w:r w:rsidRPr="009747D0">
        <w:rPr>
          <w:rFonts w:ascii="Arial" w:hAnsi="Arial" w:cs="Arial"/>
        </w:rPr>
        <w:t>\</w:t>
      </w:r>
      <w:r>
        <w:rPr>
          <w:rFonts w:ascii="Arial" w:hAnsi="Arial" w:cs="Arial"/>
          <w:lang w:val="en-US"/>
        </w:rPr>
        <w:t>Dictionaries</w:t>
      </w:r>
      <w:r>
        <w:rPr>
          <w:rFonts w:ascii="Arial" w:hAnsi="Arial" w:cs="Arial"/>
        </w:rPr>
        <w:t xml:space="preserve"> находятся файлы со списком лучей, расположенных в виде сферы (</w:t>
      </w:r>
      <w:r w:rsidRPr="009747D0">
        <w:rPr>
          <w:rFonts w:ascii="Arial" w:hAnsi="Arial" w:cs="Arial"/>
        </w:rPr>
        <w:t>sphere.txt</w:t>
      </w:r>
      <w:r>
        <w:rPr>
          <w:rFonts w:ascii="Arial" w:hAnsi="Arial" w:cs="Arial"/>
        </w:rPr>
        <w:t>) и полусферы (</w:t>
      </w:r>
      <w:r w:rsidRPr="009747D0">
        <w:rPr>
          <w:rFonts w:ascii="Arial" w:hAnsi="Arial" w:cs="Arial"/>
        </w:rPr>
        <w:t>halfsphere.txt</w:t>
      </w:r>
      <w:r>
        <w:rPr>
          <w:rFonts w:ascii="Arial" w:hAnsi="Arial" w:cs="Arial"/>
        </w:rPr>
        <w:t xml:space="preserve">), сгенерированные с помощью метода </w:t>
      </w:r>
      <w:r w:rsidRPr="009747D0">
        <w:rPr>
          <w:rFonts w:ascii="Arial" w:hAnsi="Arial" w:cs="Arial"/>
          <w:lang w:val="en-US"/>
        </w:rPr>
        <w:t>m</w:t>
      </w:r>
      <w:proofErr w:type="spellStart"/>
      <w:r w:rsidRPr="009747D0">
        <w:rPr>
          <w:rFonts w:ascii="Arial" w:hAnsi="Arial" w:cs="Arial"/>
        </w:rPr>
        <w:t>akerays</w:t>
      </w:r>
      <w:proofErr w:type="spellEnd"/>
      <w:r>
        <w:rPr>
          <w:rFonts w:ascii="Arial" w:hAnsi="Arial" w:cs="Arial"/>
        </w:rPr>
        <w:t>.</w:t>
      </w:r>
    </w:p>
    <w:p w:rsidR="009747D0" w:rsidRDefault="008252CD" w:rsidP="009747D0">
      <w:pPr>
        <w:pStyle w:val="affff9"/>
        <w:spacing w:after="0"/>
        <w:ind w:left="-284" w:right="424" w:firstLine="568"/>
        <w:jc w:val="both"/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7728" behindDoc="0" locked="0" layoutInCell="1" allowOverlap="1" wp14:anchorId="2E710D8F" wp14:editId="4221E7B0">
            <wp:simplePos x="0" y="0"/>
            <wp:positionH relativeFrom="column">
              <wp:posOffset>2868930</wp:posOffset>
            </wp:positionH>
            <wp:positionV relativeFrom="paragraph">
              <wp:posOffset>114300</wp:posOffset>
            </wp:positionV>
            <wp:extent cx="2795270" cy="1205865"/>
            <wp:effectExtent l="0" t="0" r="508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D0">
        <w:rPr>
          <w:rFonts w:ascii="Arial" w:hAnsi="Arial" w:cs="Arial"/>
        </w:rPr>
        <w:t>Кнопка</w:t>
      </w:r>
      <w:r w:rsidR="009747D0">
        <w:rPr>
          <w:rFonts w:ascii="Arial" w:hAnsi="Arial" w:cs="Arial"/>
          <w:b/>
          <w:bCs/>
          <w:i/>
          <w:iCs/>
        </w:rPr>
        <w:t xml:space="preserve"> 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6B1FDF33" wp14:editId="40C29333">
            <wp:extent cx="255270" cy="263525"/>
            <wp:effectExtent l="0" t="0" r="0" b="3175"/>
            <wp:docPr id="49" name="Рисунок 49" descr="C:\Папка Папы\Программа ДОЗА\Т-флекс\hel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Папка Папы\Программа ДОЗА\Т-флекс\help\4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  <w:i/>
          <w:iCs/>
        </w:rPr>
        <w:t>Рассчитать"</w:t>
      </w:r>
      <w:r w:rsidR="009747D0">
        <w:rPr>
          <w:rFonts w:ascii="Arial" w:hAnsi="Arial" w:cs="Arial"/>
        </w:rPr>
        <w:t xml:space="preserve"> - запускает расчет для выбранных компонентов и текущей конфигурации точек и направлений расчета, </w:t>
      </w:r>
      <w:r>
        <w:rPr>
          <w:rFonts w:ascii="Arial" w:hAnsi="Arial" w:cs="Arial"/>
        </w:rPr>
        <w:t xml:space="preserve">при этом появляется окно </w:t>
      </w:r>
      <w:r>
        <w:rPr>
          <w:rFonts w:ascii="Arial" w:hAnsi="Arial" w:cs="Arial"/>
          <w:b/>
          <w:bCs/>
        </w:rPr>
        <w:t>"Подождите, пожалуйста..."</w:t>
      </w:r>
      <w:r>
        <w:rPr>
          <w:rFonts w:ascii="Arial" w:hAnsi="Arial" w:cs="Arial"/>
        </w:rPr>
        <w:t xml:space="preserve"> с индикатором текущего объема вычислений и времени, прошедшего с начала расчета и оставшегося до его окончания</w:t>
      </w:r>
      <w:r w:rsidR="009747D0">
        <w:rPr>
          <w:rFonts w:ascii="Arial" w:hAnsi="Arial" w:cs="Arial"/>
        </w:rPr>
        <w:t>. Кнопка</w:t>
      </w:r>
      <w:r w:rsidR="009747D0">
        <w:rPr>
          <w:rFonts w:ascii="Arial" w:hAnsi="Arial" w:cs="Arial"/>
          <w:b/>
          <w:bCs/>
          <w:i/>
          <w:iCs/>
        </w:rPr>
        <w:t xml:space="preserve"> </w:t>
      </w:r>
      <w:r w:rsidR="009747D0">
        <w:rPr>
          <w:rFonts w:ascii="Arial" w:hAnsi="Arial" w:cs="Arial"/>
        </w:rPr>
        <w:t>недоступна для нажатия если не введены точки и лучи расчета.</w:t>
      </w:r>
    </w:p>
    <w:p w:rsidR="009747D0" w:rsidRDefault="00A45658" w:rsidP="009747D0">
      <w:pPr>
        <w:pStyle w:val="affff9"/>
        <w:spacing w:before="90" w:after="90"/>
        <w:ind w:left="-284" w:right="424" w:firstLine="568"/>
        <w:jc w:val="both"/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D12C42B" wp14:editId="73FC6A7A">
            <wp:simplePos x="0" y="0"/>
            <wp:positionH relativeFrom="column">
              <wp:posOffset>3399937</wp:posOffset>
            </wp:positionH>
            <wp:positionV relativeFrom="paragraph">
              <wp:posOffset>1983349</wp:posOffset>
            </wp:positionV>
            <wp:extent cx="2228850" cy="240347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9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D0">
        <w:rPr>
          <w:rFonts w:ascii="Arial" w:hAnsi="Arial" w:cs="Arial"/>
        </w:rPr>
        <w:t>Кнопка</w:t>
      </w:r>
      <w:r w:rsidR="009747D0">
        <w:rPr>
          <w:rFonts w:ascii="Arial" w:hAnsi="Arial" w:cs="Arial"/>
          <w:b/>
          <w:bCs/>
          <w:i/>
          <w:iCs/>
        </w:rPr>
        <w:t xml:space="preserve"> 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52379F59" wp14:editId="3AE8F6C5">
            <wp:extent cx="299085" cy="263525"/>
            <wp:effectExtent l="0" t="0" r="5715" b="3175"/>
            <wp:docPr id="48" name="Рисунок 48" descr="C:\Папка Папы\Программа ДОЗА\Т-флекс\hel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Папка Папы\Программа ДОЗА\Т-флекс\help\3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  <w:i/>
          <w:iCs/>
        </w:rPr>
        <w:t>Результаты"</w:t>
      </w:r>
      <w:r w:rsidR="009747D0">
        <w:rPr>
          <w:rFonts w:ascii="Arial" w:hAnsi="Arial" w:cs="Arial"/>
        </w:rPr>
        <w:t xml:space="preserve"> - открывает диалоговое окно </w:t>
      </w:r>
      <w:r w:rsidR="009747D0">
        <w:rPr>
          <w:rFonts w:ascii="Arial" w:hAnsi="Arial" w:cs="Arial"/>
          <w:b/>
          <w:bCs/>
        </w:rPr>
        <w:t>"Результаты расчета"</w:t>
      </w:r>
      <w:r w:rsidR="009747D0">
        <w:rPr>
          <w:rFonts w:ascii="Arial" w:hAnsi="Arial" w:cs="Arial"/>
        </w:rPr>
        <w:t xml:space="preserve"> </w:t>
      </w:r>
      <w:r w:rsidR="0090255A">
        <w:rPr>
          <w:rFonts w:ascii="Arial" w:hAnsi="Arial" w:cs="Arial"/>
        </w:rPr>
        <w:t xml:space="preserve">(рис.10) </w:t>
      </w:r>
      <w:r w:rsidR="009747D0">
        <w:rPr>
          <w:rFonts w:ascii="Arial" w:hAnsi="Arial" w:cs="Arial"/>
        </w:rPr>
        <w:t xml:space="preserve">для просмотра и сохранения результатов расчета поглощенных доз в точках. При первом открытии диалогового окна </w:t>
      </w:r>
      <w:r w:rsidR="009747D0">
        <w:rPr>
          <w:rFonts w:ascii="Arial" w:hAnsi="Arial" w:cs="Arial"/>
          <w:b/>
          <w:bCs/>
        </w:rPr>
        <w:t>"Результаты расчета"</w:t>
      </w:r>
      <w:r w:rsidR="009747D0">
        <w:rPr>
          <w:rFonts w:ascii="Arial" w:hAnsi="Arial" w:cs="Arial"/>
        </w:rPr>
        <w:t xml:space="preserve"> доступна только таблица с результатами расчета по точкам</w:t>
      </w:r>
      <w:r w:rsidR="0090255A">
        <w:rPr>
          <w:rFonts w:ascii="Arial" w:hAnsi="Arial" w:cs="Arial"/>
        </w:rPr>
        <w:t xml:space="preserve"> (рис.10)</w:t>
      </w:r>
      <w:r w:rsidR="009747D0">
        <w:rPr>
          <w:rFonts w:ascii="Arial" w:hAnsi="Arial" w:cs="Arial"/>
        </w:rPr>
        <w:t xml:space="preserve">, для просмотра результатов по деталям и лучам необходимо выбрать точку расчета левой кнопкой мыши, после этого становятся доступны таблицы результатов для деталей (кнопка </w:t>
      </w:r>
      <w:r w:rsidR="009747D0">
        <w:rPr>
          <w:rFonts w:ascii="Arial" w:hAnsi="Arial" w:cs="Arial"/>
          <w:b/>
          <w:bCs/>
        </w:rPr>
        <w:t>"Детали"</w:t>
      </w:r>
      <w:r w:rsidR="009747D0">
        <w:rPr>
          <w:rFonts w:ascii="Arial" w:hAnsi="Arial" w:cs="Arial"/>
        </w:rPr>
        <w:t>)</w:t>
      </w:r>
      <w:r w:rsidR="0090255A">
        <w:rPr>
          <w:rFonts w:ascii="Arial" w:hAnsi="Arial" w:cs="Arial"/>
        </w:rPr>
        <w:t xml:space="preserve"> (рис.11)</w:t>
      </w:r>
      <w:r w:rsidR="009747D0">
        <w:rPr>
          <w:rFonts w:ascii="Arial" w:hAnsi="Arial" w:cs="Arial"/>
        </w:rPr>
        <w:t xml:space="preserve"> и лучей (кнопка </w:t>
      </w:r>
      <w:r w:rsidR="009747D0">
        <w:rPr>
          <w:rFonts w:ascii="Arial" w:hAnsi="Arial" w:cs="Arial"/>
          <w:b/>
          <w:bCs/>
        </w:rPr>
        <w:t>"Лучи"</w:t>
      </w:r>
      <w:r w:rsidR="009747D0">
        <w:rPr>
          <w:rFonts w:ascii="Arial" w:hAnsi="Arial" w:cs="Arial"/>
        </w:rPr>
        <w:t>)</w:t>
      </w:r>
      <w:r w:rsidR="009747D0">
        <w:rPr>
          <w:rFonts w:ascii="Arial" w:hAnsi="Arial" w:cs="Arial"/>
          <w:b/>
          <w:bCs/>
        </w:rPr>
        <w:t xml:space="preserve"> </w:t>
      </w:r>
      <w:r w:rsidR="0090255A">
        <w:rPr>
          <w:rFonts w:ascii="Arial" w:hAnsi="Arial" w:cs="Arial"/>
          <w:bCs/>
        </w:rPr>
        <w:t xml:space="preserve">(рис.12) </w:t>
      </w:r>
      <w:r w:rsidR="009747D0">
        <w:rPr>
          <w:rFonts w:ascii="Arial" w:hAnsi="Arial" w:cs="Arial"/>
        </w:rPr>
        <w:t xml:space="preserve">в выделенной точке. Диалоговое окно </w:t>
      </w:r>
      <w:r w:rsidR="009747D0">
        <w:rPr>
          <w:rFonts w:ascii="Arial" w:hAnsi="Arial" w:cs="Arial"/>
          <w:b/>
          <w:bCs/>
        </w:rPr>
        <w:t>"Результаты расчета"</w:t>
      </w:r>
      <w:r>
        <w:rPr>
          <w:rFonts w:ascii="Arial" w:hAnsi="Arial" w:cs="Arial"/>
          <w:b/>
          <w:bCs/>
        </w:rPr>
        <w:t xml:space="preserve"> </w:t>
      </w:r>
      <w:r w:rsidR="009747D0">
        <w:rPr>
          <w:rFonts w:ascii="Arial" w:hAnsi="Arial" w:cs="Arial"/>
        </w:rPr>
        <w:t xml:space="preserve">содержит также кнопки </w:t>
      </w:r>
      <w:r w:rsidR="009747D0">
        <w:rPr>
          <w:rFonts w:ascii="Arial" w:hAnsi="Arial" w:cs="Arial"/>
          <w:b/>
          <w:bCs/>
        </w:rPr>
        <w:t>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164FAA74" wp14:editId="094AD12D">
            <wp:extent cx="255270" cy="219710"/>
            <wp:effectExtent l="0" t="0" r="0" b="8890"/>
            <wp:docPr id="47" name="Рисунок 47" descr="C:\Папка Папы\Программа ДОЗА\Т-флекс\hel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Папка Папы\Программа ДОЗА\Т-флекс\help\0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>Сохранить результаты"</w:t>
      </w:r>
      <w:r w:rsidR="009747D0">
        <w:rPr>
          <w:rFonts w:ascii="Arial" w:hAnsi="Arial" w:cs="Arial"/>
        </w:rPr>
        <w:t xml:space="preserve">, </w:t>
      </w:r>
      <w:r w:rsidR="009747D0">
        <w:rPr>
          <w:rFonts w:ascii="Arial" w:hAnsi="Arial" w:cs="Arial"/>
          <w:b/>
          <w:bCs/>
        </w:rPr>
        <w:t>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16476532" wp14:editId="4C01EB55">
            <wp:extent cx="210820" cy="210820"/>
            <wp:effectExtent l="0" t="0" r="0" b="0"/>
            <wp:docPr id="46" name="Рисунок 46" descr="C:\Папка Папы\Программа ДОЗА\Т-флекс\hel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Папка Папы\Программа ДОЗА\Т-флекс\help\0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>Сохранить секторную модель"</w:t>
      </w:r>
      <w:r w:rsidR="009747D0">
        <w:rPr>
          <w:rFonts w:ascii="Arial" w:hAnsi="Arial" w:cs="Arial"/>
        </w:rPr>
        <w:t xml:space="preserve">. Нажатие на кнопку </w:t>
      </w:r>
      <w:r w:rsidR="009747D0">
        <w:rPr>
          <w:rFonts w:ascii="Arial" w:hAnsi="Arial" w:cs="Arial"/>
          <w:b/>
          <w:bCs/>
        </w:rPr>
        <w:t>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32C2C15E" wp14:editId="7480F8FB">
            <wp:extent cx="255270" cy="219710"/>
            <wp:effectExtent l="0" t="0" r="0" b="8890"/>
            <wp:docPr id="45" name="Рисунок 45" descr="C:\Папка Папы\Программа ДОЗА\Т-флекс\hel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Папка Папы\Программа ДОЗА\Т-флекс\help\0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>Сохранить результаты"</w:t>
      </w:r>
      <w:r w:rsidR="009747D0">
        <w:rPr>
          <w:rFonts w:ascii="Arial" w:hAnsi="Arial" w:cs="Arial"/>
        </w:rPr>
        <w:t xml:space="preserve"> открывает диалог сохранения всех результатов расчетов, содержащихся во вкладках </w:t>
      </w:r>
      <w:r w:rsidR="009747D0">
        <w:rPr>
          <w:rFonts w:ascii="Arial" w:hAnsi="Arial" w:cs="Arial"/>
          <w:b/>
          <w:bCs/>
        </w:rPr>
        <w:t>"Точки"</w:t>
      </w:r>
      <w:r w:rsidR="009747D0">
        <w:rPr>
          <w:rFonts w:ascii="Arial" w:hAnsi="Arial" w:cs="Arial"/>
        </w:rPr>
        <w:t xml:space="preserve">, </w:t>
      </w:r>
      <w:r w:rsidR="009747D0">
        <w:rPr>
          <w:rFonts w:ascii="Arial" w:hAnsi="Arial" w:cs="Arial"/>
          <w:b/>
          <w:bCs/>
        </w:rPr>
        <w:t>"Детали"</w:t>
      </w:r>
      <w:r w:rsidR="009747D0">
        <w:rPr>
          <w:rFonts w:ascii="Arial" w:hAnsi="Arial" w:cs="Arial"/>
        </w:rPr>
        <w:t xml:space="preserve"> и </w:t>
      </w:r>
      <w:r w:rsidR="009747D0">
        <w:rPr>
          <w:rFonts w:ascii="Arial" w:hAnsi="Arial" w:cs="Arial"/>
          <w:b/>
          <w:bCs/>
        </w:rPr>
        <w:t>"Лучи"</w:t>
      </w:r>
      <w:r w:rsidR="009747D0">
        <w:rPr>
          <w:rFonts w:ascii="Arial" w:hAnsi="Arial" w:cs="Arial"/>
        </w:rPr>
        <w:t xml:space="preserve"> в формате </w:t>
      </w:r>
      <w:proofErr w:type="spellStart"/>
      <w:r w:rsidR="009747D0">
        <w:rPr>
          <w:rFonts w:ascii="Arial" w:hAnsi="Arial" w:cs="Arial"/>
          <w:b/>
          <w:bCs/>
          <w:lang w:val="en-US"/>
        </w:rPr>
        <w:t>xls</w:t>
      </w:r>
      <w:proofErr w:type="spellEnd"/>
      <w:r w:rsidR="0090255A">
        <w:rPr>
          <w:rFonts w:ascii="Arial" w:hAnsi="Arial" w:cs="Arial"/>
          <w:b/>
          <w:bCs/>
        </w:rPr>
        <w:t xml:space="preserve"> </w:t>
      </w:r>
      <w:r w:rsidR="0090255A">
        <w:rPr>
          <w:rFonts w:ascii="Arial" w:hAnsi="Arial" w:cs="Arial"/>
          <w:bCs/>
        </w:rPr>
        <w:t>(рис.16)</w:t>
      </w:r>
      <w:r w:rsidR="009747D0">
        <w:rPr>
          <w:rFonts w:ascii="Arial" w:hAnsi="Arial" w:cs="Arial"/>
        </w:rPr>
        <w:t xml:space="preserve">. Нажатие на кнопку </w:t>
      </w:r>
      <w:r w:rsidR="009747D0">
        <w:rPr>
          <w:rFonts w:ascii="Arial" w:hAnsi="Arial" w:cs="Arial"/>
          <w:b/>
          <w:bCs/>
        </w:rPr>
        <w:t>"</w:t>
      </w:r>
      <w:r w:rsidR="009747D0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12DC9A1D" wp14:editId="341117CA">
            <wp:extent cx="210820" cy="210820"/>
            <wp:effectExtent l="0" t="0" r="0" b="0"/>
            <wp:docPr id="44" name="Рисунок 44" descr="C:\Папка Папы\Программа ДОЗА\Т-флекс\hel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Папка Папы\Программа ДОЗА\Т-флекс\help\0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0">
        <w:rPr>
          <w:rFonts w:ascii="Arial" w:hAnsi="Arial" w:cs="Arial"/>
          <w:b/>
          <w:bCs/>
        </w:rPr>
        <w:t>Сохранить секторную модель"</w:t>
      </w:r>
      <w:r w:rsidR="009747D0">
        <w:rPr>
          <w:rFonts w:ascii="Arial" w:hAnsi="Arial" w:cs="Arial"/>
        </w:rPr>
        <w:t xml:space="preserve"> открывает диалог сохранения секторной модели в формате</w:t>
      </w:r>
      <w:r w:rsidR="009747D0">
        <w:rPr>
          <w:rFonts w:ascii="Arial" w:hAnsi="Arial" w:cs="Arial"/>
          <w:b/>
          <w:bCs/>
        </w:rPr>
        <w:t xml:space="preserve"> </w:t>
      </w:r>
      <w:r w:rsidR="009747D0">
        <w:rPr>
          <w:rFonts w:ascii="Arial" w:hAnsi="Arial" w:cs="Arial"/>
          <w:b/>
          <w:bCs/>
          <w:lang w:val="en-US"/>
        </w:rPr>
        <w:t>txt</w:t>
      </w:r>
      <w:r w:rsidR="009747D0">
        <w:rPr>
          <w:rFonts w:ascii="Arial" w:hAnsi="Arial" w:cs="Arial"/>
        </w:rPr>
        <w:t xml:space="preserve">, содержащем информацию о направлениях расчета и массовой толщине на них в одной точке расчета. </w:t>
      </w:r>
    </w:p>
    <w:p w:rsidR="009747D0" w:rsidRDefault="009747D0" w:rsidP="009747D0">
      <w:pPr>
        <w:pStyle w:val="affff9"/>
        <w:spacing w:after="0"/>
        <w:ind w:left="-284" w:right="424" w:firstLine="568"/>
        <w:jc w:val="both"/>
      </w:pPr>
      <w:r>
        <w:rPr>
          <w:rFonts w:ascii="Arial" w:hAnsi="Arial" w:cs="Arial"/>
        </w:rPr>
        <w:t xml:space="preserve">В диалоговом окне </w:t>
      </w:r>
      <w:r>
        <w:rPr>
          <w:rFonts w:ascii="Arial" w:hAnsi="Arial" w:cs="Arial"/>
          <w:b/>
          <w:bCs/>
        </w:rPr>
        <w:t>"Результаты расчета"</w:t>
      </w:r>
      <w:r>
        <w:rPr>
          <w:rFonts w:ascii="Arial" w:hAnsi="Arial" w:cs="Arial"/>
        </w:rPr>
        <w:t xml:space="preserve"> на вкладке </w:t>
      </w:r>
      <w:r w:rsidRPr="0090255A">
        <w:rPr>
          <w:rFonts w:ascii="Arial" w:hAnsi="Arial" w:cs="Arial"/>
          <w:b/>
        </w:rPr>
        <w:t>"Лучи"</w:t>
      </w:r>
      <w:r>
        <w:rPr>
          <w:rFonts w:ascii="Arial" w:hAnsi="Arial" w:cs="Arial"/>
        </w:rPr>
        <w:t xml:space="preserve"> есть возможность отсортировать результаты расчета по возрастанию или убыванию в колонках</w:t>
      </w:r>
      <w:r>
        <w:rPr>
          <w:rFonts w:ascii="Arial" w:hAnsi="Arial" w:cs="Arial"/>
          <w:b/>
          <w:bCs/>
        </w:rPr>
        <w:t xml:space="preserve"> г/см2</w:t>
      </w:r>
      <w:r>
        <w:rPr>
          <w:rFonts w:ascii="Arial" w:hAnsi="Arial" w:cs="Arial"/>
        </w:rPr>
        <w:t xml:space="preserve"> (толщина массовой защиты) и </w:t>
      </w:r>
      <w:r>
        <w:rPr>
          <w:rFonts w:ascii="Arial" w:hAnsi="Arial" w:cs="Arial"/>
          <w:b/>
          <w:bCs/>
        </w:rPr>
        <w:t>Детали</w:t>
      </w:r>
      <w:r w:rsidR="0090255A" w:rsidRPr="0090255A">
        <w:rPr>
          <w:rFonts w:ascii="Arial" w:hAnsi="Arial" w:cs="Arial"/>
          <w:bCs/>
        </w:rPr>
        <w:t xml:space="preserve"> (рис.12)</w:t>
      </w:r>
      <w:r>
        <w:rPr>
          <w:rFonts w:ascii="Arial" w:hAnsi="Arial" w:cs="Arial"/>
        </w:rPr>
        <w:t xml:space="preserve">. Кроме этого, есть возможность погасить выбранные лучи в окне визуализации результатов расчета, для этого необходимо их выбрать при помощи манипулятора мышь или с помощью "горячих" клавиш (например, </w:t>
      </w:r>
      <w:r>
        <w:rPr>
          <w:rFonts w:ascii="Arial" w:hAnsi="Arial" w:cs="Arial"/>
          <w:b/>
          <w:bCs/>
          <w:lang w:val="en-US"/>
        </w:rPr>
        <w:t>shift</w:t>
      </w:r>
      <w:r>
        <w:rPr>
          <w:rFonts w:ascii="Arial" w:hAnsi="Arial" w:cs="Arial"/>
          <w:b/>
          <w:bCs/>
        </w:rPr>
        <w:t xml:space="preserve">+стрелка, </w:t>
      </w:r>
      <w:r>
        <w:rPr>
          <w:rFonts w:ascii="Arial" w:hAnsi="Arial" w:cs="Arial"/>
          <w:b/>
          <w:bCs/>
          <w:lang w:val="en-US"/>
        </w:rPr>
        <w:t>Shift</w:t>
      </w:r>
      <w:r>
        <w:rPr>
          <w:rFonts w:ascii="Arial" w:hAnsi="Arial" w:cs="Arial"/>
          <w:b/>
          <w:bCs/>
        </w:rPr>
        <w:t>+</w:t>
      </w:r>
      <w:r>
        <w:rPr>
          <w:rFonts w:ascii="Arial" w:hAnsi="Arial" w:cs="Arial"/>
          <w:b/>
          <w:bCs/>
          <w:lang w:val="en-US"/>
        </w:rPr>
        <w:t>End</w:t>
      </w:r>
      <w:r w:rsidRPr="00F0424C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  <w:lang w:val="en-US"/>
        </w:rPr>
        <w:t>Shift</w:t>
      </w:r>
      <w:r>
        <w:rPr>
          <w:rFonts w:ascii="Arial" w:hAnsi="Arial" w:cs="Arial"/>
          <w:b/>
          <w:bCs/>
        </w:rPr>
        <w:t>+</w:t>
      </w:r>
      <w:r>
        <w:rPr>
          <w:rFonts w:ascii="Arial" w:hAnsi="Arial" w:cs="Arial"/>
          <w:b/>
          <w:bCs/>
          <w:lang w:val="en-US"/>
        </w:rPr>
        <w:t>Home</w:t>
      </w:r>
      <w:r w:rsidRPr="00F0424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Установленный флажок в начале строки каждого луча </w:t>
      </w:r>
      <w:r w:rsidR="0090255A">
        <w:rPr>
          <w:rFonts w:ascii="Arial" w:hAnsi="Arial" w:cs="Arial"/>
        </w:rPr>
        <w:t>- отображает</w:t>
      </w:r>
      <w:r>
        <w:rPr>
          <w:rFonts w:ascii="Arial" w:hAnsi="Arial" w:cs="Arial"/>
        </w:rPr>
        <w:t xml:space="preserve"> луч, не </w:t>
      </w:r>
      <w:r>
        <w:rPr>
          <w:rFonts w:ascii="Arial" w:hAnsi="Arial" w:cs="Arial"/>
        </w:rPr>
        <w:lastRenderedPageBreak/>
        <w:t xml:space="preserve">установленный - погашает луч. Кнопка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7A02483A" wp14:editId="4499D42D">
            <wp:extent cx="316230" cy="193675"/>
            <wp:effectExtent l="0" t="0" r="7620" b="0"/>
            <wp:docPr id="43" name="Рисунок 43" descr="C:\Папка Папы\Программа ДОЗА\Т-флекс\hel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Папка Папы\Программа ДОЗА\Т-флекс\help\2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в шапке таблицы лучей сортирует лучи по их видимости.</w:t>
      </w:r>
    </w:p>
    <w:p w:rsidR="008D0E9C" w:rsidRPr="008D0E9C" w:rsidRDefault="008D0E9C" w:rsidP="00C54A56">
      <w:pPr>
        <w:spacing w:after="0"/>
        <w:ind w:left="-76" w:right="424"/>
        <w:rPr>
          <w:rFonts w:ascii="Times New Roman" w:hAnsi="Times New Roman" w:cs="Times New Roman"/>
          <w:szCs w:val="24"/>
          <w:lang w:eastAsia="ru-RU"/>
        </w:rPr>
      </w:pPr>
    </w:p>
    <w:tbl>
      <w:tblPr>
        <w:tblStyle w:val="ac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3"/>
      </w:tblGrid>
      <w:tr w:rsidR="00C54A56" w:rsidTr="00C54A56">
        <w:trPr>
          <w:trHeight w:val="2056"/>
        </w:trPr>
        <w:tc>
          <w:tcPr>
            <w:tcW w:w="9571" w:type="dxa"/>
          </w:tcPr>
          <w:p w:rsidR="00C54A56" w:rsidRDefault="00AB55E8" w:rsidP="00C54A56">
            <w:pPr>
              <w:spacing w:after="0"/>
              <w:ind w:right="42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1716" cy="1629517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33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14" cy="163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56" w:rsidTr="00C54A56">
        <w:tc>
          <w:tcPr>
            <w:tcW w:w="9571" w:type="dxa"/>
          </w:tcPr>
          <w:p w:rsidR="00C54A56" w:rsidRPr="00534300" w:rsidRDefault="00C54A56" w:rsidP="00C54A56">
            <w:pPr>
              <w:spacing w:after="0"/>
              <w:ind w:left="-284" w:right="42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54A56" w:rsidRPr="008D0E9C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gram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val="en-US" w:eastAsia="ru-RU"/>
              </w:rPr>
              <w:t>X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,</w:t>
            </w:r>
            <w:proofErr w:type="gramEnd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 xml:space="preserve"> мм; 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val="en-US" w:eastAsia="ru-RU"/>
              </w:rPr>
              <w:t>Y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 xml:space="preserve">, мм; 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val="en-US" w:eastAsia="ru-RU"/>
              </w:rPr>
              <w:t>Z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, мм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- координаты точки расчета.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C54A56" w:rsidRPr="008D0E9C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 xml:space="preserve">Доза е (рад) / </w:t>
            </w:r>
            <w:proofErr w:type="gram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КО 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</w:t>
            </w:r>
            <w:proofErr w:type="gramEnd"/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поглощенная доза электронов ЕРПЗ / коэффициент ослабления электронов ЕРПЗ.</w:t>
            </w:r>
          </w:p>
          <w:p w:rsidR="00C54A56" w:rsidRPr="008D0E9C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Доза р (рад) / КО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 поглощенная доза протонов ЕРПЗ/ коэффициент ослабления протонов ЕРПЗ.</w:t>
            </w:r>
          </w:p>
          <w:p w:rsidR="00C54A56" w:rsidRPr="008D0E9C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Доза р СКЛ (рад) / КО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 поглощенная доза протонов СКЛ/ коэффициент ослабления протонов СКЛ.</w:t>
            </w:r>
          </w:p>
          <w:p w:rsidR="00C54A56" w:rsidRPr="00C54A56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 xml:space="preserve">Доза е ИРПЗ (рад) / </w:t>
            </w:r>
            <w:proofErr w:type="gram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КО 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</w:t>
            </w:r>
            <w:proofErr w:type="gramEnd"/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поглощенная доза электронов ИРПЗ / коэффициент ослабления электронов ИРПЗ.</w:t>
            </w:r>
          </w:p>
          <w:p w:rsidR="00C54A56" w:rsidRPr="00C54A56" w:rsidRDefault="00C54A56" w:rsidP="00FE3318">
            <w:pPr>
              <w:numPr>
                <w:ilvl w:val="0"/>
                <w:numId w:val="25"/>
              </w:numPr>
              <w:tabs>
                <w:tab w:val="clear" w:pos="720"/>
                <w:tab w:val="num" w:pos="851"/>
              </w:tabs>
              <w:spacing w:after="0"/>
              <w:ind w:left="568" w:right="424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 xml:space="preserve">Доза </w:t>
            </w:r>
            <w:proofErr w:type="spell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сум</w:t>
            </w:r>
            <w:proofErr w:type="spellEnd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. (</w:t>
            </w:r>
            <w:proofErr w:type="gram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рад</w:t>
            </w:r>
            <w:proofErr w:type="gramEnd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) / КО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 суммарная поглощенная доза всех излучений / коэффициент ослабления для всех излучений.</w:t>
            </w:r>
          </w:p>
          <w:p w:rsidR="00C54A56" w:rsidRPr="00C54A56" w:rsidRDefault="00C54A56" w:rsidP="00C54A56">
            <w:pPr>
              <w:spacing w:after="0"/>
              <w:ind w:left="-76" w:right="424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</w:tr>
    </w:tbl>
    <w:p w:rsidR="0020672D" w:rsidRDefault="0020672D" w:rsidP="00491EA9">
      <w:pPr>
        <w:spacing w:line="360" w:lineRule="auto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8D0E9C">
        <w:rPr>
          <w:rFonts w:ascii="Arial" w:hAnsi="Arial" w:cs="Arial"/>
          <w:sz w:val="24"/>
          <w:szCs w:val="24"/>
        </w:rPr>
        <w:t>унок</w:t>
      </w:r>
      <w:r w:rsidRPr="007B7111">
        <w:rPr>
          <w:rFonts w:ascii="Arial" w:hAnsi="Arial" w:cs="Arial"/>
          <w:sz w:val="24"/>
          <w:szCs w:val="24"/>
        </w:rPr>
        <w:t>10</w:t>
      </w:r>
      <w:r w:rsidR="00C54A56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</w:t>
      </w:r>
      <w:r w:rsidR="00240D7C">
        <w:rPr>
          <w:rFonts w:ascii="Arial" w:hAnsi="Arial" w:cs="Arial"/>
          <w:sz w:val="24"/>
          <w:szCs w:val="24"/>
        </w:rPr>
        <w:t>Диалоговое окно «Результаты расчета», вкладка «Точки»</w:t>
      </w:r>
      <w:r w:rsidRPr="007B7111">
        <w:rPr>
          <w:rFonts w:ascii="Arial" w:hAnsi="Arial" w:cs="Arial"/>
          <w:sz w:val="24"/>
          <w:szCs w:val="24"/>
        </w:rPr>
        <w:t>.</w:t>
      </w:r>
    </w:p>
    <w:tbl>
      <w:tblPr>
        <w:tblStyle w:val="ac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3"/>
      </w:tblGrid>
      <w:tr w:rsidR="00C54A56" w:rsidTr="00C54A56">
        <w:tc>
          <w:tcPr>
            <w:tcW w:w="9571" w:type="dxa"/>
          </w:tcPr>
          <w:p w:rsidR="00C54A56" w:rsidRDefault="00AB55E8" w:rsidP="00491EA9">
            <w:pPr>
              <w:spacing w:line="360" w:lineRule="auto"/>
              <w:ind w:right="42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1520" cy="158970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4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080" cy="159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56" w:rsidTr="00C54A56">
        <w:tc>
          <w:tcPr>
            <w:tcW w:w="9571" w:type="dxa"/>
          </w:tcPr>
          <w:p w:rsidR="00C54A56" w:rsidRPr="008D0E9C" w:rsidRDefault="00C54A56" w:rsidP="00FE3318">
            <w:pPr>
              <w:numPr>
                <w:ilvl w:val="0"/>
                <w:numId w:val="26"/>
              </w:numPr>
              <w:tabs>
                <w:tab w:val="clear" w:pos="720"/>
                <w:tab w:val="num" w:pos="851"/>
              </w:tabs>
              <w:spacing w:after="0"/>
              <w:ind w:left="568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Компонент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- имя компонента.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C54A56" w:rsidRPr="008D0E9C" w:rsidRDefault="00C54A56" w:rsidP="00FE3318">
            <w:pPr>
              <w:numPr>
                <w:ilvl w:val="0"/>
                <w:numId w:val="26"/>
              </w:numPr>
              <w:tabs>
                <w:tab w:val="clear" w:pos="720"/>
                <w:tab w:val="num" w:pos="851"/>
              </w:tabs>
              <w:spacing w:after="0"/>
              <w:ind w:left="568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Р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, 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г/см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vertAlign w:val="superscript"/>
                <w:lang w:eastAsia="ru-RU"/>
              </w:rPr>
              <w:t>3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- плотность компонента в г/см</w:t>
            </w:r>
            <w:r w:rsidRPr="008D0E9C">
              <w:rPr>
                <w:rFonts w:ascii="Arial" w:hAnsi="Arial" w:cs="Arial"/>
                <w:szCs w:val="24"/>
                <w:vertAlign w:val="superscript"/>
                <w:lang w:eastAsia="ru-RU"/>
              </w:rPr>
              <w:t>3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.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C54A56" w:rsidRPr="008D0E9C" w:rsidRDefault="00C54A56" w:rsidP="00FE3318">
            <w:pPr>
              <w:numPr>
                <w:ilvl w:val="0"/>
                <w:numId w:val="26"/>
              </w:numPr>
              <w:tabs>
                <w:tab w:val="clear" w:pos="720"/>
                <w:tab w:val="num" w:pos="851"/>
              </w:tabs>
              <w:spacing w:after="0"/>
              <w:ind w:left="568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Пересечения</w:t>
            </w:r>
            <w:r w:rsidRPr="008D0E9C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- количество пересечений лучей с компонентом, в последней строке - общее количество пересечений лучей к компонентами (считается каждое пересечение лучом поверхности, если луч пересек пластину, то это считается за 2 пересечения).</w:t>
            </w:r>
          </w:p>
          <w:p w:rsidR="00C54A56" w:rsidRDefault="00C54A56" w:rsidP="00FE3318">
            <w:pPr>
              <w:numPr>
                <w:ilvl w:val="0"/>
                <w:numId w:val="26"/>
              </w:numPr>
              <w:tabs>
                <w:tab w:val="clear" w:pos="720"/>
                <w:tab w:val="num" w:pos="851"/>
              </w:tabs>
              <w:spacing w:after="240"/>
              <w:ind w:left="567" w:hanging="35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г</w:t>
            </w:r>
            <w:proofErr w:type="gramEnd"/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/см</w:t>
            </w:r>
            <w:r w:rsidRPr="008D0E9C">
              <w:rPr>
                <w:rFonts w:ascii="Arial" w:hAnsi="Arial" w:cs="Arial"/>
                <w:b/>
                <w:bCs/>
                <w:i/>
                <w:iCs/>
                <w:szCs w:val="24"/>
                <w:vertAlign w:val="superscript"/>
                <w:lang w:eastAsia="ru-RU"/>
              </w:rPr>
              <w:t>2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 xml:space="preserve"> -  средняя толщина массовой защиты каждого компонента, рассчитанная по данным пересекающих компонент лучей, в последней строке -  усредненная по лучам толщина массовой защиты вокруг точки расчета в г/см</w:t>
            </w:r>
            <w:r w:rsidRPr="008D0E9C">
              <w:rPr>
                <w:rFonts w:ascii="Arial" w:hAnsi="Arial" w:cs="Arial"/>
                <w:szCs w:val="24"/>
                <w:vertAlign w:val="superscript"/>
                <w:lang w:eastAsia="ru-RU"/>
              </w:rPr>
              <w:t>2</w:t>
            </w:r>
            <w:r w:rsidRPr="008D0E9C">
              <w:rPr>
                <w:rFonts w:ascii="Arial" w:hAnsi="Arial" w:cs="Arial"/>
                <w:szCs w:val="24"/>
                <w:lang w:eastAsia="ru-RU"/>
              </w:rPr>
              <w:t>.</w:t>
            </w:r>
          </w:p>
        </w:tc>
      </w:tr>
    </w:tbl>
    <w:p w:rsidR="00240D7C" w:rsidRPr="007B7111" w:rsidRDefault="00240D7C" w:rsidP="00240D7C">
      <w:pPr>
        <w:spacing w:line="360" w:lineRule="auto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8D0E9C">
        <w:rPr>
          <w:rFonts w:ascii="Arial" w:hAnsi="Arial" w:cs="Arial"/>
          <w:sz w:val="24"/>
          <w:szCs w:val="24"/>
        </w:rPr>
        <w:t xml:space="preserve">унок </w:t>
      </w:r>
      <w:r w:rsidRPr="007B711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1</w:t>
      </w:r>
      <w:r w:rsidR="00C54A56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Диалоговое окно «Результаты расчета», вкладка «Детали»</w:t>
      </w:r>
      <w:r w:rsidRPr="007B7111">
        <w:rPr>
          <w:rFonts w:ascii="Arial" w:hAnsi="Arial" w:cs="Arial"/>
          <w:sz w:val="24"/>
          <w:szCs w:val="24"/>
        </w:rPr>
        <w:t>.</w:t>
      </w:r>
    </w:p>
    <w:p w:rsidR="00C54A56" w:rsidRPr="00C54A56" w:rsidRDefault="00C54A56" w:rsidP="00C54A56">
      <w:pPr>
        <w:tabs>
          <w:tab w:val="num" w:pos="851"/>
        </w:tabs>
        <w:spacing w:before="120" w:after="0"/>
        <w:ind w:left="284" w:right="283"/>
        <w:rPr>
          <w:rFonts w:ascii="Times New Roman" w:hAnsi="Times New Roman" w:cs="Times New Roman"/>
          <w:szCs w:val="24"/>
          <w:lang w:eastAsia="ru-RU"/>
        </w:rPr>
      </w:pPr>
    </w:p>
    <w:tbl>
      <w:tblPr>
        <w:tblStyle w:val="ac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C54A56" w:rsidTr="00C54A56">
        <w:tc>
          <w:tcPr>
            <w:tcW w:w="9571" w:type="dxa"/>
          </w:tcPr>
          <w:p w:rsidR="00C54A56" w:rsidRDefault="00AB55E8" w:rsidP="00491EA9">
            <w:pPr>
              <w:pStyle w:val="affff9"/>
              <w:spacing w:line="360" w:lineRule="auto"/>
              <w:ind w:right="4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5863590" cy="196623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35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395" cy="196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56" w:rsidTr="00C54A56">
        <w:tc>
          <w:tcPr>
            <w:tcW w:w="9571" w:type="dxa"/>
          </w:tcPr>
          <w:p w:rsidR="00C54A56" w:rsidRPr="00C54A56" w:rsidRDefault="00C54A56" w:rsidP="00FE3318">
            <w:pPr>
              <w:numPr>
                <w:ilvl w:val="0"/>
                <w:numId w:val="27"/>
              </w:numPr>
              <w:tabs>
                <w:tab w:val="clear" w:pos="720"/>
                <w:tab w:val="num" w:pos="851"/>
              </w:tabs>
              <w:spacing w:after="0"/>
              <w:ind w:left="568" w:right="283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spellStart"/>
            <w:r w:rsidRPr="00C54A56">
              <w:rPr>
                <w:rFonts w:ascii="Arial" w:hAnsi="Arial" w:cs="Arial"/>
                <w:b/>
                <w:bCs/>
                <w:szCs w:val="24"/>
                <w:lang w:val="en-US" w:eastAsia="ru-RU"/>
              </w:rPr>
              <w:t>dX</w:t>
            </w:r>
            <w:proofErr w:type="spellEnd"/>
            <w:r w:rsidRPr="00C54A56">
              <w:rPr>
                <w:rFonts w:ascii="Arial" w:hAnsi="Arial" w:cs="Arial"/>
                <w:szCs w:val="24"/>
                <w:lang w:eastAsia="ru-RU"/>
              </w:rPr>
              <w:t xml:space="preserve"> - направляющий косинус луча по оси </w:t>
            </w:r>
            <w:r w:rsidRPr="00C54A56">
              <w:rPr>
                <w:rFonts w:ascii="Arial" w:hAnsi="Arial" w:cs="Arial"/>
                <w:szCs w:val="24"/>
                <w:lang w:val="en-US" w:eastAsia="ru-RU"/>
              </w:rPr>
              <w:t>x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>;</w:t>
            </w:r>
          </w:p>
          <w:p w:rsidR="00C54A56" w:rsidRPr="00C54A56" w:rsidRDefault="00C54A56" w:rsidP="00FE3318">
            <w:pPr>
              <w:numPr>
                <w:ilvl w:val="0"/>
                <w:numId w:val="27"/>
              </w:numPr>
              <w:tabs>
                <w:tab w:val="clear" w:pos="720"/>
                <w:tab w:val="num" w:pos="851"/>
              </w:tabs>
              <w:spacing w:after="0"/>
              <w:ind w:left="568" w:right="283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spellStart"/>
            <w:r w:rsidRPr="00C54A56">
              <w:rPr>
                <w:rFonts w:ascii="Arial" w:hAnsi="Arial" w:cs="Arial"/>
                <w:b/>
                <w:bCs/>
                <w:szCs w:val="24"/>
                <w:lang w:val="en-US" w:eastAsia="ru-RU"/>
              </w:rPr>
              <w:t>dY</w:t>
            </w:r>
            <w:proofErr w:type="spellEnd"/>
            <w:r w:rsidRPr="00C54A56">
              <w:rPr>
                <w:rFonts w:ascii="Arial" w:hAnsi="Arial" w:cs="Arial"/>
                <w:szCs w:val="24"/>
                <w:lang w:eastAsia="ru-RU"/>
              </w:rPr>
              <w:t xml:space="preserve"> - направляющий косинус луча по оси </w:t>
            </w:r>
            <w:r w:rsidRPr="00C54A56">
              <w:rPr>
                <w:rFonts w:ascii="Arial" w:hAnsi="Arial" w:cs="Arial"/>
                <w:szCs w:val="24"/>
                <w:lang w:val="en-US" w:eastAsia="ru-RU"/>
              </w:rPr>
              <w:t>y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>;</w:t>
            </w:r>
          </w:p>
          <w:p w:rsidR="00C54A56" w:rsidRPr="00C54A56" w:rsidRDefault="00C54A56" w:rsidP="00FE3318">
            <w:pPr>
              <w:numPr>
                <w:ilvl w:val="0"/>
                <w:numId w:val="27"/>
              </w:numPr>
              <w:tabs>
                <w:tab w:val="clear" w:pos="720"/>
                <w:tab w:val="num" w:pos="851"/>
              </w:tabs>
              <w:spacing w:after="0"/>
              <w:ind w:left="568" w:right="283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spellStart"/>
            <w:r w:rsidRPr="00C54A56">
              <w:rPr>
                <w:rFonts w:ascii="Arial" w:hAnsi="Arial" w:cs="Arial"/>
                <w:b/>
                <w:bCs/>
                <w:szCs w:val="24"/>
                <w:lang w:val="en-US" w:eastAsia="ru-RU"/>
              </w:rPr>
              <w:t>dZ</w:t>
            </w:r>
            <w:proofErr w:type="spellEnd"/>
            <w:r w:rsidRPr="00C54A56">
              <w:rPr>
                <w:rFonts w:ascii="Arial" w:hAnsi="Arial" w:cs="Arial"/>
                <w:szCs w:val="24"/>
                <w:lang w:eastAsia="ru-RU"/>
              </w:rPr>
              <w:t xml:space="preserve"> - направляющий косинус луча по оси </w:t>
            </w:r>
            <w:r w:rsidRPr="00C54A56">
              <w:rPr>
                <w:rFonts w:ascii="Arial" w:hAnsi="Arial" w:cs="Arial"/>
                <w:szCs w:val="24"/>
                <w:lang w:val="en-US" w:eastAsia="ru-RU"/>
              </w:rPr>
              <w:t>z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>;</w:t>
            </w:r>
          </w:p>
          <w:p w:rsidR="00C54A56" w:rsidRPr="00C54A56" w:rsidRDefault="00C54A56" w:rsidP="00FE3318">
            <w:pPr>
              <w:numPr>
                <w:ilvl w:val="0"/>
                <w:numId w:val="27"/>
              </w:numPr>
              <w:tabs>
                <w:tab w:val="clear" w:pos="720"/>
                <w:tab w:val="num" w:pos="851"/>
              </w:tabs>
              <w:spacing w:after="0"/>
              <w:ind w:left="568" w:right="283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gramStart"/>
            <w:r w:rsidRPr="00C54A56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г</w:t>
            </w:r>
            <w:proofErr w:type="gramEnd"/>
            <w:r w:rsidRPr="00C54A56">
              <w:rPr>
                <w:rFonts w:ascii="Arial" w:hAnsi="Arial" w:cs="Arial"/>
                <w:b/>
                <w:bCs/>
                <w:i/>
                <w:iCs/>
                <w:szCs w:val="24"/>
                <w:lang w:eastAsia="ru-RU"/>
              </w:rPr>
              <w:t>/см</w:t>
            </w:r>
            <w:r w:rsidRPr="00C54A56">
              <w:rPr>
                <w:rFonts w:ascii="Arial" w:hAnsi="Arial" w:cs="Arial"/>
                <w:b/>
                <w:bCs/>
                <w:i/>
                <w:iCs/>
                <w:szCs w:val="24"/>
                <w:vertAlign w:val="superscript"/>
                <w:lang w:eastAsia="ru-RU"/>
              </w:rPr>
              <w:t>2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 xml:space="preserve"> - толщина массовой защиты, которую пересёк луч, г/см</w:t>
            </w:r>
            <w:r w:rsidRPr="00C54A56">
              <w:rPr>
                <w:rFonts w:ascii="Arial" w:hAnsi="Arial" w:cs="Arial"/>
                <w:szCs w:val="24"/>
                <w:vertAlign w:val="superscript"/>
                <w:lang w:eastAsia="ru-RU"/>
              </w:rPr>
              <w:t>2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 xml:space="preserve">; </w:t>
            </w:r>
          </w:p>
          <w:p w:rsidR="00C54A56" w:rsidRDefault="00C54A56" w:rsidP="003F1AA3">
            <w:pPr>
              <w:numPr>
                <w:ilvl w:val="0"/>
                <w:numId w:val="27"/>
              </w:numPr>
              <w:tabs>
                <w:tab w:val="clear" w:pos="720"/>
                <w:tab w:val="num" w:pos="851"/>
              </w:tabs>
              <w:spacing w:after="0"/>
              <w:ind w:left="568" w:right="283"/>
              <w:rPr>
                <w:rFonts w:ascii="Arial" w:hAnsi="Arial" w:cs="Arial"/>
              </w:rPr>
            </w:pPr>
            <w:r w:rsidRPr="00C54A56">
              <w:rPr>
                <w:rFonts w:ascii="Arial" w:hAnsi="Arial" w:cs="Arial"/>
                <w:b/>
                <w:bCs/>
                <w:szCs w:val="24"/>
                <w:lang w:eastAsia="ru-RU"/>
              </w:rPr>
              <w:t xml:space="preserve">Детали </w:t>
            </w:r>
            <w:r w:rsidRPr="00C54A56">
              <w:rPr>
                <w:rFonts w:ascii="Arial" w:hAnsi="Arial" w:cs="Arial"/>
                <w:szCs w:val="24"/>
                <w:lang w:eastAsia="ru-RU"/>
              </w:rPr>
              <w:t>- компоненты которые пересек луч.</w:t>
            </w:r>
          </w:p>
        </w:tc>
      </w:tr>
    </w:tbl>
    <w:p w:rsidR="00240D7C" w:rsidRPr="007B7111" w:rsidRDefault="00240D7C" w:rsidP="003F1AA3">
      <w:pPr>
        <w:spacing w:before="240" w:line="360" w:lineRule="auto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8D0E9C">
        <w:rPr>
          <w:rFonts w:ascii="Arial" w:hAnsi="Arial" w:cs="Arial"/>
          <w:sz w:val="24"/>
          <w:szCs w:val="24"/>
        </w:rPr>
        <w:t xml:space="preserve">унок </w:t>
      </w:r>
      <w:r w:rsidRPr="007B7111">
        <w:rPr>
          <w:rFonts w:ascii="Arial" w:hAnsi="Arial" w:cs="Arial"/>
          <w:sz w:val="24"/>
          <w:szCs w:val="24"/>
        </w:rPr>
        <w:t>1</w:t>
      </w:r>
      <w:r w:rsidR="008D0E9C">
        <w:rPr>
          <w:rFonts w:ascii="Arial" w:hAnsi="Arial" w:cs="Arial"/>
          <w:sz w:val="24"/>
          <w:szCs w:val="24"/>
        </w:rPr>
        <w:t>2</w:t>
      </w:r>
      <w:r w:rsidR="00C54A56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Диалоговое окно «Результаты расчета», вкладка «Лучи»</w:t>
      </w:r>
      <w:r w:rsidRPr="007B7111">
        <w:rPr>
          <w:rFonts w:ascii="Arial" w:hAnsi="Arial" w:cs="Arial"/>
          <w:sz w:val="24"/>
          <w:szCs w:val="24"/>
        </w:rPr>
        <w:t>.</w:t>
      </w:r>
    </w:p>
    <w:p w:rsidR="00F0424C" w:rsidRPr="00F0424C" w:rsidRDefault="00AB55E8" w:rsidP="00F0424C">
      <w:pPr>
        <w:pStyle w:val="affff9"/>
        <w:ind w:left="-284" w:right="424" w:firstLine="710"/>
        <w:jc w:val="both"/>
        <w:rPr>
          <w:lang w:eastAsia="ru-RU"/>
        </w:rPr>
      </w:pPr>
      <w:r>
        <w:rPr>
          <w:rFonts w:ascii="Arial" w:hAnsi="Arial" w:cs="Arial"/>
          <w:b/>
          <w:bCs/>
        </w:rPr>
        <w:t>4</w:t>
      </w:r>
      <w:r w:rsidR="00414586" w:rsidRPr="00414586">
        <w:rPr>
          <w:rFonts w:ascii="Arial" w:hAnsi="Arial" w:cs="Arial"/>
          <w:b/>
          <w:bCs/>
        </w:rPr>
        <w:t>. Группа "</w:t>
      </w:r>
      <w:r w:rsidR="00F0424C">
        <w:rPr>
          <w:rFonts w:ascii="Arial" w:hAnsi="Arial" w:cs="Arial"/>
          <w:b/>
          <w:bCs/>
        </w:rPr>
        <w:t>Визуализация результатов</w:t>
      </w:r>
      <w:r w:rsidR="00414586" w:rsidRPr="00414586">
        <w:rPr>
          <w:rFonts w:ascii="Arial" w:hAnsi="Arial" w:cs="Arial"/>
          <w:b/>
          <w:bCs/>
        </w:rPr>
        <w:t>"</w:t>
      </w:r>
      <w:r w:rsidR="00414586" w:rsidRPr="00414586">
        <w:t xml:space="preserve"> </w:t>
      </w:r>
      <w:r w:rsidR="00414586" w:rsidRPr="00414586">
        <w:rPr>
          <w:rFonts w:ascii="Arial" w:hAnsi="Arial" w:cs="Arial"/>
        </w:rPr>
        <w:t xml:space="preserve">- </w:t>
      </w:r>
      <w:r w:rsidR="00F0424C" w:rsidRPr="00F0424C">
        <w:rPr>
          <w:rFonts w:ascii="Arial" w:hAnsi="Arial" w:cs="Arial"/>
          <w:lang w:eastAsia="ru-RU"/>
        </w:rPr>
        <w:t xml:space="preserve">позволяет изменить параметры визуализации распределения поглощенной дозы по направлениям для точки расчета, выделенной в группе </w:t>
      </w:r>
      <w:r w:rsidR="00F0424C" w:rsidRPr="00F0424C">
        <w:rPr>
          <w:rFonts w:ascii="Arial" w:hAnsi="Arial" w:cs="Arial"/>
          <w:b/>
          <w:bCs/>
          <w:lang w:eastAsia="ru-RU"/>
        </w:rPr>
        <w:t xml:space="preserve">"Точки расчета". </w:t>
      </w:r>
      <w:r w:rsidR="00F0424C" w:rsidRPr="00F0424C">
        <w:rPr>
          <w:rFonts w:ascii="Arial" w:hAnsi="Arial" w:cs="Arial"/>
          <w:lang w:eastAsia="ru-RU"/>
        </w:rPr>
        <w:t xml:space="preserve">По умолчанию, длина лучей до расчета равна </w:t>
      </w:r>
      <w:r w:rsidR="00F0424C" w:rsidRPr="00F0424C">
        <w:rPr>
          <w:rFonts w:ascii="Arial" w:hAnsi="Arial" w:cs="Arial"/>
          <w:b/>
          <w:bCs/>
          <w:lang w:eastAsia="ru-RU"/>
        </w:rPr>
        <w:t>100 мм</w:t>
      </w:r>
      <w:r w:rsidR="00F0424C" w:rsidRPr="00F0424C">
        <w:rPr>
          <w:rFonts w:ascii="Arial" w:hAnsi="Arial" w:cs="Arial"/>
          <w:lang w:eastAsia="ru-RU"/>
        </w:rPr>
        <w:t>, после расчета максимальная длина лучей равна расстоянию до самой дальней точки сборки, в которой производи</w:t>
      </w:r>
      <w:r w:rsidR="003E0C1E">
        <w:rPr>
          <w:rFonts w:ascii="Arial" w:hAnsi="Arial" w:cs="Arial"/>
          <w:lang w:eastAsia="ru-RU"/>
        </w:rPr>
        <w:t>л</w:t>
      </w:r>
      <w:r w:rsidR="00F0424C" w:rsidRPr="00F0424C">
        <w:rPr>
          <w:rFonts w:ascii="Arial" w:hAnsi="Arial" w:cs="Arial"/>
          <w:lang w:eastAsia="ru-RU"/>
        </w:rPr>
        <w:t>ся расчет. Группа содержит следующие элементы: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t>Окно выбора</w:t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 xml:space="preserve"> "Доза -&gt; длина лучей" </w:t>
      </w:r>
      <w:r w:rsidRPr="00F0424C">
        <w:rPr>
          <w:rFonts w:ascii="Arial" w:hAnsi="Arial" w:cs="Arial"/>
          <w:sz w:val="24"/>
          <w:szCs w:val="24"/>
          <w:lang w:eastAsia="ru-RU"/>
        </w:rPr>
        <w:t>- при установке флажка в окне результат распределения поглощенной дозы по направлениям будет показан различной длиной лучей, пропорционально поглощенной дозе</w:t>
      </w:r>
      <w:r w:rsidR="003E0C1E">
        <w:rPr>
          <w:rFonts w:ascii="Arial" w:hAnsi="Arial" w:cs="Arial"/>
          <w:sz w:val="24"/>
          <w:szCs w:val="24"/>
          <w:lang w:eastAsia="ru-RU"/>
        </w:rPr>
        <w:t xml:space="preserve"> (рис.13)</w:t>
      </w:r>
      <w:r w:rsidRPr="00F0424C">
        <w:rPr>
          <w:rFonts w:ascii="Arial" w:hAnsi="Arial" w:cs="Arial"/>
          <w:sz w:val="24"/>
          <w:szCs w:val="24"/>
          <w:lang w:eastAsia="ru-RU"/>
        </w:rPr>
        <w:t>. Это окно не доступно если не было выполнено ни одного расчета.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t xml:space="preserve">Окно выбора </w:t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 xml:space="preserve">"Доза -&gt; цвет лучей" </w:t>
      </w:r>
      <w:r w:rsidRPr="00F0424C">
        <w:rPr>
          <w:rFonts w:ascii="Arial" w:hAnsi="Arial" w:cs="Arial"/>
          <w:sz w:val="24"/>
          <w:szCs w:val="24"/>
          <w:lang w:eastAsia="ru-RU"/>
        </w:rPr>
        <w:t>при установке флажка в данном окне результат распределения поглощенной дозы по направлениям будет показан различным цветом лучей</w:t>
      </w:r>
      <w:r w:rsidR="003E0C1E">
        <w:rPr>
          <w:rFonts w:ascii="Arial" w:hAnsi="Arial" w:cs="Arial"/>
          <w:sz w:val="24"/>
          <w:szCs w:val="24"/>
          <w:lang w:eastAsia="ru-RU"/>
        </w:rPr>
        <w:t xml:space="preserve"> (рис.13)</w:t>
      </w:r>
      <w:r w:rsidRPr="00F0424C">
        <w:rPr>
          <w:rFonts w:ascii="Arial" w:hAnsi="Arial" w:cs="Arial"/>
          <w:sz w:val="24"/>
          <w:szCs w:val="24"/>
          <w:lang w:eastAsia="ru-RU"/>
        </w:rPr>
        <w:t xml:space="preserve">, цвет лучей для минимальной и максимальной поглощенной дозы настраивается кнопками </w:t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"Минимальная доза"</w:t>
      </w:r>
      <w:r w:rsidRPr="00F0424C">
        <w:rPr>
          <w:rFonts w:ascii="Arial" w:hAnsi="Arial" w:cs="Arial"/>
          <w:sz w:val="24"/>
          <w:szCs w:val="24"/>
          <w:lang w:eastAsia="ru-RU"/>
        </w:rPr>
        <w:t xml:space="preserve"> и</w:t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 xml:space="preserve"> "Максимальная доза"</w:t>
      </w:r>
      <w:r w:rsidRPr="00F0424C">
        <w:rPr>
          <w:rFonts w:ascii="Arial" w:hAnsi="Arial" w:cs="Arial"/>
          <w:sz w:val="24"/>
          <w:szCs w:val="24"/>
          <w:lang w:eastAsia="ru-RU"/>
        </w:rPr>
        <w:t>. Это окно не доступно если не было выполнено ни одного расчета. При установке флажков в обоих окнах результат распределения дозы по направлениям будет сочетать в себе указанные выше свойства окон.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t xml:space="preserve">Кнопка </w:t>
      </w:r>
      <w:r w:rsidRPr="00F0424C">
        <w:rPr>
          <w:rFonts w:ascii="Arial" w:hAnsi="Arial" w:cs="Arial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55270" cy="193675"/>
            <wp:effectExtent l="0" t="0" r="0" b="0"/>
            <wp:docPr id="68" name="Рисунок 68" descr="C:\Папка Папы\Программа ДОЗА\Т-флекс\hel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Папка Папы\Программа ДОЗА\Т-флекс\help\1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"Минимальная доза"</w:t>
      </w:r>
      <w:r w:rsidRPr="00F042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0424C">
        <w:rPr>
          <w:rFonts w:ascii="Arial" w:hAnsi="Arial" w:cs="Arial"/>
          <w:sz w:val="24"/>
          <w:szCs w:val="24"/>
          <w:lang w:eastAsia="ru-RU"/>
        </w:rPr>
        <w:t>- - после расчета результатов при нажатии на кнопку в появившемся диалоговом окне вы можете выбрать цвет для отображения лучей, показывающих направления с минимальной поглощенной дозой.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t>Кнопка</w:t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Pr="00F0424C">
        <w:rPr>
          <w:rFonts w:ascii="Arial" w:hAnsi="Arial" w:cs="Arial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55270" cy="193675"/>
            <wp:effectExtent l="0" t="0" r="0" b="0"/>
            <wp:docPr id="67" name="Рисунок 67" descr="C:\Папка Папы\Программа ДОЗА\Т-флекс\hel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Папка Папы\Программа ДОЗА\Т-флекс\help\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24C"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"Максимальная доза"</w:t>
      </w:r>
      <w:r w:rsidRPr="00F042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0424C">
        <w:rPr>
          <w:rFonts w:ascii="Arial" w:hAnsi="Arial" w:cs="Arial"/>
          <w:sz w:val="24"/>
          <w:szCs w:val="24"/>
          <w:lang w:eastAsia="ru-RU"/>
        </w:rPr>
        <w:t>- при нажатии на кнопку в появившемся диалоговом окне вы можете выбрать цвет для отображения лучей, а после расчета результата цвет лучей, показывающих направления с максимальной поглощенной дозой.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t xml:space="preserve">Регулятор </w:t>
      </w:r>
      <w:r w:rsidRPr="00F0424C">
        <w:rPr>
          <w:rFonts w:ascii="Arial" w:hAnsi="Arial" w:cs="Arial"/>
          <w:b/>
          <w:bCs/>
          <w:sz w:val="24"/>
          <w:szCs w:val="24"/>
          <w:lang w:eastAsia="ru-RU"/>
        </w:rPr>
        <w:t>"Прозрачность лучей"</w:t>
      </w:r>
      <w:r w:rsidRPr="00F0424C">
        <w:rPr>
          <w:rFonts w:ascii="Arial" w:hAnsi="Arial" w:cs="Arial"/>
          <w:sz w:val="24"/>
          <w:szCs w:val="24"/>
          <w:lang w:eastAsia="ru-RU"/>
        </w:rPr>
        <w:t xml:space="preserve"> для регулирования отображения лучей с помощью свойства прозрачность</w:t>
      </w:r>
      <w:r w:rsidR="003E0C1E">
        <w:rPr>
          <w:rFonts w:ascii="Arial" w:hAnsi="Arial" w:cs="Arial"/>
          <w:sz w:val="24"/>
          <w:szCs w:val="24"/>
          <w:lang w:eastAsia="ru-RU"/>
        </w:rPr>
        <w:t xml:space="preserve"> (рис.14)</w:t>
      </w:r>
      <w:r w:rsidRPr="00F0424C">
        <w:rPr>
          <w:rFonts w:ascii="Arial" w:hAnsi="Arial" w:cs="Arial"/>
          <w:sz w:val="24"/>
          <w:szCs w:val="24"/>
          <w:lang w:eastAsia="ru-RU"/>
        </w:rPr>
        <w:t>.</w:t>
      </w:r>
    </w:p>
    <w:p w:rsidR="00F0424C" w:rsidRPr="00F0424C" w:rsidRDefault="00F0424C" w:rsidP="00F0424C">
      <w:pPr>
        <w:numPr>
          <w:ilvl w:val="0"/>
          <w:numId w:val="34"/>
        </w:num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424C">
        <w:rPr>
          <w:rFonts w:ascii="Arial" w:hAnsi="Arial" w:cs="Arial"/>
          <w:sz w:val="24"/>
          <w:szCs w:val="24"/>
          <w:lang w:eastAsia="ru-RU"/>
        </w:rPr>
        <w:lastRenderedPageBreak/>
        <w:t xml:space="preserve">Регулятор </w:t>
      </w:r>
      <w:r w:rsidRPr="00F0424C">
        <w:rPr>
          <w:rFonts w:ascii="Arial" w:hAnsi="Arial" w:cs="Arial"/>
          <w:b/>
          <w:bCs/>
          <w:sz w:val="24"/>
          <w:szCs w:val="24"/>
          <w:lang w:eastAsia="ru-RU"/>
        </w:rPr>
        <w:t>"Длина лучей"</w:t>
      </w:r>
      <w:r w:rsidRPr="00F0424C">
        <w:rPr>
          <w:rFonts w:ascii="Arial" w:hAnsi="Arial" w:cs="Arial"/>
          <w:sz w:val="24"/>
          <w:szCs w:val="24"/>
          <w:lang w:eastAsia="ru-RU"/>
        </w:rPr>
        <w:t xml:space="preserve"> для регулирования отображения лучей с помощью уменьшения их длины от максимальной до н</w:t>
      </w:r>
      <w:r>
        <w:rPr>
          <w:rFonts w:ascii="Arial" w:hAnsi="Arial" w:cs="Arial"/>
          <w:sz w:val="24"/>
          <w:szCs w:val="24"/>
          <w:lang w:eastAsia="ru-RU"/>
        </w:rPr>
        <w:t>уля</w:t>
      </w:r>
      <w:r w:rsidR="003E0C1E">
        <w:rPr>
          <w:rFonts w:ascii="Arial" w:hAnsi="Arial" w:cs="Arial"/>
          <w:sz w:val="24"/>
          <w:szCs w:val="24"/>
          <w:lang w:eastAsia="ru-RU"/>
        </w:rPr>
        <w:t xml:space="preserve"> (рис.14)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F0424C" w:rsidRPr="00F0424C" w:rsidRDefault="00F0424C" w:rsidP="00F0424C">
      <w:pPr>
        <w:spacing w:after="0"/>
        <w:ind w:left="426" w:right="42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2"/>
        <w:gridCol w:w="2934"/>
        <w:gridCol w:w="3119"/>
      </w:tblGrid>
      <w:tr w:rsidR="00F12D2C" w:rsidTr="00F12D2C">
        <w:tc>
          <w:tcPr>
            <w:tcW w:w="3162" w:type="dxa"/>
          </w:tcPr>
          <w:p w:rsidR="00F12D2C" w:rsidRPr="00F12D2C" w:rsidRDefault="00F12D2C" w:rsidP="00F12D2C">
            <w:pPr>
              <w:tabs>
                <w:tab w:val="left" w:pos="2728"/>
              </w:tabs>
              <w:spacing w:after="0"/>
              <w:ind w:left="-108"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2D2C">
              <w:rPr>
                <w:rFonts w:ascii="Arial" w:hAnsi="Arial" w:cs="Arial"/>
                <w:bCs/>
              </w:rPr>
              <w:t>Распределение поглощенной дозы длиной лучей</w:t>
            </w:r>
          </w:p>
        </w:tc>
        <w:tc>
          <w:tcPr>
            <w:tcW w:w="2934" w:type="dxa"/>
          </w:tcPr>
          <w:p w:rsidR="00F12D2C" w:rsidRPr="00F12D2C" w:rsidRDefault="00F12D2C" w:rsidP="00F12D2C">
            <w:pPr>
              <w:tabs>
                <w:tab w:val="left" w:pos="2728"/>
              </w:tabs>
              <w:spacing w:after="0"/>
              <w:ind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2D2C">
              <w:rPr>
                <w:rFonts w:ascii="Arial" w:hAnsi="Arial" w:cs="Arial"/>
                <w:bCs/>
              </w:rPr>
              <w:t>Распределение поглощенной дозы цветом лучей</w:t>
            </w:r>
          </w:p>
        </w:tc>
        <w:tc>
          <w:tcPr>
            <w:tcW w:w="3119" w:type="dxa"/>
          </w:tcPr>
          <w:p w:rsidR="00F12D2C" w:rsidRPr="00F12D2C" w:rsidRDefault="00F12D2C" w:rsidP="00F12D2C">
            <w:pPr>
              <w:tabs>
                <w:tab w:val="left" w:pos="2728"/>
              </w:tabs>
              <w:spacing w:after="0"/>
              <w:ind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2D2C">
              <w:rPr>
                <w:rFonts w:ascii="Arial" w:hAnsi="Arial" w:cs="Arial"/>
                <w:bCs/>
              </w:rPr>
              <w:t>Распределение поглощенной дозы длиной и цветом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12D2C">
              <w:rPr>
                <w:rFonts w:ascii="Arial" w:hAnsi="Arial" w:cs="Arial"/>
                <w:bCs/>
              </w:rPr>
              <w:t>лучей</w:t>
            </w:r>
          </w:p>
        </w:tc>
      </w:tr>
      <w:tr w:rsidR="00F12D2C" w:rsidTr="00F12D2C">
        <w:trPr>
          <w:trHeight w:val="2793"/>
        </w:trPr>
        <w:tc>
          <w:tcPr>
            <w:tcW w:w="3162" w:type="dxa"/>
          </w:tcPr>
          <w:p w:rsidR="00F12D2C" w:rsidRDefault="00F12D2C" w:rsidP="00414586">
            <w:pPr>
              <w:spacing w:after="0" w:line="360" w:lineRule="auto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-635</wp:posOffset>
                  </wp:positionV>
                  <wp:extent cx="1870710" cy="1778000"/>
                  <wp:effectExtent l="0" t="0" r="0" b="0"/>
                  <wp:wrapSquare wrapText="bothSides"/>
                  <wp:docPr id="148" name="Рисунок 148" descr="C:\Папка Папы\Программа ДОЗА\Т-флекс\hel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4" descr="C:\Папка Папы\Программа ДОЗА\Т-флекс\hel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4" w:type="dxa"/>
          </w:tcPr>
          <w:p w:rsidR="00F12D2C" w:rsidRDefault="00F12D2C" w:rsidP="00414586">
            <w:pPr>
              <w:spacing w:after="0" w:line="360" w:lineRule="auto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-82863</wp:posOffset>
                  </wp:positionH>
                  <wp:positionV relativeFrom="paragraph">
                    <wp:posOffset>-5</wp:posOffset>
                  </wp:positionV>
                  <wp:extent cx="1764864" cy="1778000"/>
                  <wp:effectExtent l="0" t="0" r="6985" b="0"/>
                  <wp:wrapSquare wrapText="bothSides"/>
                  <wp:docPr id="149" name="Рисунок 149" descr="C:\Папка Папы\Программа ДОЗА\Т-флекс\hel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6" descr="C:\Папка Папы\Программа ДОЗА\Т-флекс\hel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60" cy="177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F12D2C" w:rsidRDefault="00F12D2C" w:rsidP="00414586">
            <w:pPr>
              <w:spacing w:after="0" w:line="360" w:lineRule="auto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2D2C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-196886</wp:posOffset>
                  </wp:positionH>
                  <wp:positionV relativeFrom="paragraph">
                    <wp:posOffset>-5</wp:posOffset>
                  </wp:positionV>
                  <wp:extent cx="1957431" cy="1778000"/>
                  <wp:effectExtent l="0" t="0" r="5080" b="0"/>
                  <wp:wrapTight wrapText="bothSides">
                    <wp:wrapPolygon edited="0">
                      <wp:start x="0" y="0"/>
                      <wp:lineTo x="0" y="21291"/>
                      <wp:lineTo x="21446" y="21291"/>
                      <wp:lineTo x="21446" y="0"/>
                      <wp:lineTo x="0" y="0"/>
                    </wp:wrapPolygon>
                  </wp:wrapTight>
                  <wp:docPr id="150" name="Рисунок 150" descr="C:\Папка Папы\Программа ДОЗА\Т-флекс\hel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8" descr="C:\Папка Папы\Программа ДОЗА\Т-флекс\hel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81" cy="17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2D2C" w:rsidRDefault="00F12D2C" w:rsidP="006A2A59">
      <w:pPr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>
        <w:rPr>
          <w:rFonts w:ascii="Arial" w:hAnsi="Arial" w:cs="Arial"/>
          <w:sz w:val="24"/>
          <w:szCs w:val="24"/>
        </w:rPr>
        <w:t xml:space="preserve">унок </w:t>
      </w:r>
      <w:r w:rsidRPr="007B711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3.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Визуализация р</w:t>
      </w:r>
      <w:r w:rsidRPr="007B7111">
        <w:rPr>
          <w:rFonts w:ascii="Arial" w:hAnsi="Arial" w:cs="Arial"/>
          <w:sz w:val="24"/>
          <w:szCs w:val="24"/>
        </w:rPr>
        <w:t>аспределени</w:t>
      </w:r>
      <w:r>
        <w:rPr>
          <w:rFonts w:ascii="Arial" w:hAnsi="Arial" w:cs="Arial"/>
          <w:sz w:val="24"/>
          <w:szCs w:val="24"/>
        </w:rPr>
        <w:t>я</w:t>
      </w:r>
      <w:r w:rsidRPr="007B7111">
        <w:rPr>
          <w:rFonts w:ascii="Arial" w:hAnsi="Arial" w:cs="Arial"/>
          <w:sz w:val="24"/>
          <w:szCs w:val="24"/>
        </w:rPr>
        <w:t xml:space="preserve"> поглощенной д</w:t>
      </w:r>
      <w:r>
        <w:rPr>
          <w:rFonts w:ascii="Arial" w:hAnsi="Arial" w:cs="Arial"/>
          <w:sz w:val="24"/>
          <w:szCs w:val="24"/>
        </w:rPr>
        <w:t>озы по направлениям</w:t>
      </w:r>
      <w:r w:rsidR="006A2A59">
        <w:rPr>
          <w:rFonts w:ascii="Arial" w:hAnsi="Arial" w:cs="Arial"/>
          <w:sz w:val="24"/>
          <w:szCs w:val="24"/>
        </w:rPr>
        <w:t xml:space="preserve"> с помощью длины и цвета лучей</w:t>
      </w:r>
      <w:r w:rsidRPr="007B7111">
        <w:rPr>
          <w:rFonts w:ascii="Arial" w:hAnsi="Arial" w:cs="Arial"/>
          <w:sz w:val="24"/>
          <w:szCs w:val="24"/>
        </w:rPr>
        <w:t>.</w:t>
      </w:r>
    </w:p>
    <w:tbl>
      <w:tblPr>
        <w:tblStyle w:val="ac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2"/>
        <w:gridCol w:w="2934"/>
        <w:gridCol w:w="3119"/>
      </w:tblGrid>
      <w:tr w:rsidR="00F0424C" w:rsidTr="006A2A59">
        <w:tc>
          <w:tcPr>
            <w:tcW w:w="3162" w:type="dxa"/>
          </w:tcPr>
          <w:p w:rsidR="00F0424C" w:rsidRPr="00F12D2C" w:rsidRDefault="006A2A59" w:rsidP="006A2A59">
            <w:pPr>
              <w:tabs>
                <w:tab w:val="left" w:pos="2728"/>
              </w:tabs>
              <w:spacing w:after="0"/>
              <w:ind w:left="-108"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Исходный вид распределения поглощенной дозы</w:t>
            </w:r>
          </w:p>
        </w:tc>
        <w:tc>
          <w:tcPr>
            <w:tcW w:w="2934" w:type="dxa"/>
          </w:tcPr>
          <w:p w:rsidR="00F0424C" w:rsidRPr="006A2A59" w:rsidRDefault="006A2A59" w:rsidP="00C26EB3">
            <w:pPr>
              <w:tabs>
                <w:tab w:val="left" w:pos="2728"/>
              </w:tabs>
              <w:spacing w:after="0"/>
              <w:ind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A2A59">
              <w:rPr>
                <w:rFonts w:ascii="Arial" w:hAnsi="Arial" w:cs="Arial"/>
                <w:bCs/>
              </w:rPr>
              <w:t>Увеличение прозрачности лучей</w:t>
            </w:r>
          </w:p>
        </w:tc>
        <w:tc>
          <w:tcPr>
            <w:tcW w:w="3119" w:type="dxa"/>
          </w:tcPr>
          <w:p w:rsidR="00F0424C" w:rsidRPr="006A2A59" w:rsidRDefault="006A2A59" w:rsidP="00C26EB3">
            <w:pPr>
              <w:tabs>
                <w:tab w:val="left" w:pos="2728"/>
              </w:tabs>
              <w:spacing w:after="0"/>
              <w:ind w:right="-6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A2A59">
              <w:rPr>
                <w:rFonts w:ascii="Arial" w:hAnsi="Arial" w:cs="Arial"/>
                <w:bCs/>
              </w:rPr>
              <w:t>Уменьшение длины лучей</w:t>
            </w:r>
          </w:p>
        </w:tc>
      </w:tr>
      <w:tr w:rsidR="00F0424C" w:rsidTr="006A2A59">
        <w:trPr>
          <w:trHeight w:val="2793"/>
        </w:trPr>
        <w:tc>
          <w:tcPr>
            <w:tcW w:w="3162" w:type="dxa"/>
          </w:tcPr>
          <w:p w:rsidR="00F0424C" w:rsidRDefault="006A2A59" w:rsidP="00C26EB3">
            <w:pPr>
              <w:spacing w:after="0" w:line="360" w:lineRule="auto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6046" cy="1852571"/>
                  <wp:effectExtent l="0" t="0" r="0" b="0"/>
                  <wp:docPr id="72" name="Рисунок 72" descr="C:\Папка Папы\Программа ДОЗА\Т-флекс\hel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Папка Папы\Программа ДОЗА\Т-флекс\hel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55" cy="186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:rsidR="00F0424C" w:rsidRDefault="006A2A59" w:rsidP="006A2A59">
            <w:pPr>
              <w:spacing w:after="0" w:line="360" w:lineRule="auto"/>
              <w:ind w:right="4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8706" cy="1852295"/>
                  <wp:effectExtent l="0" t="0" r="0" b="0"/>
                  <wp:docPr id="73" name="Рисунок 73" descr="C:\Папка Папы\Программа ДОЗА\Т-флекс\help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Папка Папы\Программа ДОЗА\Т-флекс\help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68" cy="186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0424C" w:rsidRDefault="006A2A59" w:rsidP="00C26EB3">
            <w:pPr>
              <w:spacing w:after="0" w:line="360" w:lineRule="auto"/>
              <w:ind w:right="425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5634" cy="1852295"/>
                  <wp:effectExtent l="0" t="0" r="0" b="0"/>
                  <wp:docPr id="74" name="Рисунок 74" descr="C:\Папка Папы\Программа ДОЗА\Т-флекс\help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Папка Папы\Программа ДОЗА\Т-флекс\help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27" cy="185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24C" w:rsidRDefault="00F0424C" w:rsidP="006A2A59">
      <w:pPr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>
        <w:rPr>
          <w:rFonts w:ascii="Arial" w:hAnsi="Arial" w:cs="Arial"/>
          <w:sz w:val="24"/>
          <w:szCs w:val="24"/>
        </w:rPr>
        <w:t xml:space="preserve">унок </w:t>
      </w:r>
      <w:r w:rsidRPr="007B711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4.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Визуализация р</w:t>
      </w:r>
      <w:r w:rsidRPr="007B7111">
        <w:rPr>
          <w:rFonts w:ascii="Arial" w:hAnsi="Arial" w:cs="Arial"/>
          <w:sz w:val="24"/>
          <w:szCs w:val="24"/>
        </w:rPr>
        <w:t>аспределени</w:t>
      </w:r>
      <w:r>
        <w:rPr>
          <w:rFonts w:ascii="Arial" w:hAnsi="Arial" w:cs="Arial"/>
          <w:sz w:val="24"/>
          <w:szCs w:val="24"/>
        </w:rPr>
        <w:t>я</w:t>
      </w:r>
      <w:r w:rsidRPr="007B7111">
        <w:rPr>
          <w:rFonts w:ascii="Arial" w:hAnsi="Arial" w:cs="Arial"/>
          <w:sz w:val="24"/>
          <w:szCs w:val="24"/>
        </w:rPr>
        <w:t xml:space="preserve"> поглощенной д</w:t>
      </w:r>
      <w:r>
        <w:rPr>
          <w:rFonts w:ascii="Arial" w:hAnsi="Arial" w:cs="Arial"/>
          <w:sz w:val="24"/>
          <w:szCs w:val="24"/>
        </w:rPr>
        <w:t>озы по направлениям</w:t>
      </w:r>
      <w:r w:rsidR="006A2A59">
        <w:rPr>
          <w:rFonts w:ascii="Arial" w:hAnsi="Arial" w:cs="Arial"/>
          <w:sz w:val="24"/>
          <w:szCs w:val="24"/>
        </w:rPr>
        <w:t xml:space="preserve"> с помощью регуляторов </w:t>
      </w:r>
      <w:r w:rsidR="006A2A59" w:rsidRPr="006A2A59">
        <w:rPr>
          <w:rFonts w:ascii="Arial" w:hAnsi="Arial" w:cs="Arial"/>
          <w:sz w:val="24"/>
          <w:szCs w:val="24"/>
        </w:rPr>
        <w:t>“</w:t>
      </w:r>
      <w:r w:rsidR="006A2A59">
        <w:rPr>
          <w:rFonts w:ascii="Arial" w:hAnsi="Arial" w:cs="Arial"/>
          <w:sz w:val="24"/>
          <w:szCs w:val="24"/>
        </w:rPr>
        <w:t>Прозрачность лучей</w:t>
      </w:r>
      <w:r w:rsidR="006A2A59" w:rsidRPr="006A2A59">
        <w:rPr>
          <w:rFonts w:ascii="Arial" w:hAnsi="Arial" w:cs="Arial"/>
          <w:sz w:val="24"/>
          <w:szCs w:val="24"/>
        </w:rPr>
        <w:t>”</w:t>
      </w:r>
      <w:r w:rsidR="006A2A59">
        <w:rPr>
          <w:rFonts w:ascii="Arial" w:hAnsi="Arial" w:cs="Arial"/>
          <w:sz w:val="24"/>
          <w:szCs w:val="24"/>
        </w:rPr>
        <w:t xml:space="preserve"> и </w:t>
      </w:r>
      <w:r w:rsidR="006A2A59" w:rsidRPr="006A2A59">
        <w:rPr>
          <w:rFonts w:ascii="Arial" w:hAnsi="Arial" w:cs="Arial"/>
          <w:sz w:val="24"/>
          <w:szCs w:val="24"/>
        </w:rPr>
        <w:t>“</w:t>
      </w:r>
      <w:r w:rsidR="006A2A59">
        <w:rPr>
          <w:rFonts w:ascii="Arial" w:hAnsi="Arial" w:cs="Arial"/>
          <w:sz w:val="24"/>
          <w:szCs w:val="24"/>
        </w:rPr>
        <w:t>Длина лучей</w:t>
      </w:r>
      <w:r w:rsidR="006A2A59" w:rsidRPr="006A2A59">
        <w:rPr>
          <w:rFonts w:ascii="Arial" w:hAnsi="Arial" w:cs="Arial"/>
          <w:sz w:val="24"/>
          <w:szCs w:val="24"/>
        </w:rPr>
        <w:t>”</w:t>
      </w:r>
      <w:r w:rsidRPr="007B7111">
        <w:rPr>
          <w:rFonts w:ascii="Arial" w:hAnsi="Arial" w:cs="Arial"/>
          <w:sz w:val="24"/>
          <w:szCs w:val="24"/>
        </w:rPr>
        <w:t>.</w:t>
      </w:r>
    </w:p>
    <w:p w:rsidR="00F0424C" w:rsidRPr="007B7111" w:rsidRDefault="00F0424C" w:rsidP="00F12D2C">
      <w:pPr>
        <w:spacing w:line="360" w:lineRule="auto"/>
        <w:ind w:left="-284" w:right="425"/>
        <w:jc w:val="center"/>
        <w:rPr>
          <w:rFonts w:ascii="Arial" w:hAnsi="Arial" w:cs="Arial"/>
          <w:sz w:val="24"/>
          <w:szCs w:val="24"/>
        </w:rPr>
      </w:pPr>
    </w:p>
    <w:p w:rsidR="009D01E5" w:rsidRPr="00F445D1" w:rsidRDefault="009D01E5" w:rsidP="00D74944">
      <w:pPr>
        <w:pStyle w:val="31"/>
        <w:spacing w:after="240"/>
        <w:rPr>
          <w:color w:val="auto"/>
        </w:rPr>
      </w:pPr>
      <w:bookmarkStart w:id="18" w:name="_Toc198020646"/>
      <w:r w:rsidRPr="00F445D1">
        <w:rPr>
          <w:color w:val="auto"/>
        </w:rPr>
        <w:t xml:space="preserve">4.3.2 </w:t>
      </w:r>
      <w:r>
        <w:rPr>
          <w:color w:val="auto"/>
        </w:rPr>
        <w:t>Формат входных и выходных данных</w:t>
      </w:r>
      <w:r w:rsidRPr="00F445D1">
        <w:rPr>
          <w:color w:val="auto"/>
        </w:rPr>
        <w:t>.</w:t>
      </w:r>
      <w:bookmarkEnd w:id="18"/>
    </w:p>
    <w:p w:rsidR="00F46D94" w:rsidRPr="007B7111" w:rsidRDefault="00F46D94" w:rsidP="00D74944">
      <w:pPr>
        <w:spacing w:before="120" w:after="120"/>
        <w:ind w:left="-284" w:right="425"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Pr="007B7111">
        <w:rPr>
          <w:rFonts w:ascii="Arial" w:hAnsi="Arial" w:cs="Arial"/>
          <w:b/>
          <w:sz w:val="24"/>
          <w:szCs w:val="24"/>
        </w:rPr>
        <w:t>Формат файлов с таблицей толщин массовой защиты и соответствующих им поглощенных доз</w:t>
      </w:r>
    </w:p>
    <w:p w:rsidR="00F46D94" w:rsidRPr="00D74944" w:rsidRDefault="00F46D94" w:rsidP="00AF66E8">
      <w:pPr>
        <w:pStyle w:val="affff9"/>
        <w:tabs>
          <w:tab w:val="left" w:pos="1080"/>
        </w:tabs>
        <w:ind w:left="-284" w:right="425" w:firstLine="720"/>
        <w:jc w:val="both"/>
        <w:rPr>
          <w:rFonts w:ascii="Arial" w:hAnsi="Arial" w:cs="Arial"/>
        </w:rPr>
      </w:pPr>
      <w:r w:rsidRPr="007B7111">
        <w:rPr>
          <w:rFonts w:ascii="Arial" w:hAnsi="Arial" w:cs="Arial"/>
        </w:rPr>
        <w:t>Файлы с таблицами толщин массовой защиты и соответствующих им поглощенных доз должны содержать следующую информацию</w:t>
      </w:r>
      <w:r w:rsidR="00D74944">
        <w:rPr>
          <w:rFonts w:ascii="Arial" w:hAnsi="Arial" w:cs="Arial"/>
        </w:rPr>
        <w:t xml:space="preserve"> (рис.1</w:t>
      </w:r>
      <w:r w:rsidR="00F0424C">
        <w:rPr>
          <w:rFonts w:ascii="Arial" w:hAnsi="Arial" w:cs="Arial"/>
        </w:rPr>
        <w:t>5</w:t>
      </w:r>
      <w:r w:rsidR="00D74944">
        <w:rPr>
          <w:rFonts w:ascii="Arial" w:hAnsi="Arial" w:cs="Arial"/>
        </w:rPr>
        <w:t>)</w:t>
      </w:r>
      <w:r w:rsidRPr="007B7111">
        <w:rPr>
          <w:rFonts w:ascii="Arial" w:hAnsi="Arial" w:cs="Arial"/>
        </w:rPr>
        <w:t>:</w:t>
      </w:r>
    </w:p>
    <w:p w:rsidR="00F46D94" w:rsidRPr="007B7111" w:rsidRDefault="00F46D94" w:rsidP="00AF66E8">
      <w:pPr>
        <w:numPr>
          <w:ilvl w:val="0"/>
          <w:numId w:val="18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i/>
          <w:iCs/>
          <w:sz w:val="24"/>
          <w:szCs w:val="24"/>
        </w:rPr>
        <w:t>table1.txt</w:t>
      </w:r>
      <w:r w:rsidRPr="007B7111">
        <w:rPr>
          <w:rFonts w:ascii="Arial" w:hAnsi="Arial" w:cs="Arial"/>
          <w:sz w:val="24"/>
          <w:szCs w:val="24"/>
        </w:rPr>
        <w:t xml:space="preserve"> - таблица толщин массовой защиты и соответствующих им поглощенных доз электронов ЕРПЗ. </w:t>
      </w:r>
    </w:p>
    <w:p w:rsidR="00F46D94" w:rsidRPr="007B7111" w:rsidRDefault="00F46D94" w:rsidP="00AF66E8">
      <w:pPr>
        <w:numPr>
          <w:ilvl w:val="0"/>
          <w:numId w:val="18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i/>
          <w:iCs/>
          <w:sz w:val="24"/>
          <w:szCs w:val="24"/>
        </w:rPr>
        <w:t>table2.txt</w:t>
      </w:r>
      <w:r w:rsidRPr="007B7111">
        <w:rPr>
          <w:rFonts w:ascii="Arial" w:hAnsi="Arial" w:cs="Arial"/>
          <w:sz w:val="24"/>
          <w:szCs w:val="24"/>
        </w:rPr>
        <w:t xml:space="preserve"> - таблица толщин массовой защиты и соответствующих им поглощенных доз протонов ЕРПЗ. </w:t>
      </w:r>
    </w:p>
    <w:p w:rsidR="00F46D94" w:rsidRPr="007B7111" w:rsidRDefault="00F46D94" w:rsidP="00AF66E8">
      <w:pPr>
        <w:numPr>
          <w:ilvl w:val="0"/>
          <w:numId w:val="18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table3.txt</w:t>
      </w:r>
      <w:r w:rsidRPr="007B7111">
        <w:rPr>
          <w:rFonts w:ascii="Arial" w:hAnsi="Arial" w:cs="Arial"/>
          <w:sz w:val="24"/>
          <w:szCs w:val="24"/>
        </w:rPr>
        <w:t xml:space="preserve"> - таблица толщин массовой защиты и соответствующих им поглощенных доз протонов СКЛ. </w:t>
      </w:r>
    </w:p>
    <w:p w:rsidR="00F46D94" w:rsidRPr="007B7111" w:rsidRDefault="00F46D94" w:rsidP="00AF66E8">
      <w:pPr>
        <w:numPr>
          <w:ilvl w:val="0"/>
          <w:numId w:val="18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i/>
          <w:iCs/>
          <w:sz w:val="24"/>
          <w:szCs w:val="24"/>
        </w:rPr>
        <w:t>table4.txt</w:t>
      </w:r>
      <w:r w:rsidRPr="007B7111">
        <w:rPr>
          <w:rFonts w:ascii="Arial" w:hAnsi="Arial" w:cs="Arial"/>
          <w:sz w:val="24"/>
          <w:szCs w:val="24"/>
        </w:rPr>
        <w:t xml:space="preserve"> - таблица толщин массовой защиты и соответствующих им поглощенных доз электронов ИРПЗ. </w:t>
      </w:r>
    </w:p>
    <w:p w:rsidR="00F46D94" w:rsidRPr="007B7111" w:rsidRDefault="00F46D94" w:rsidP="00AF66E8">
      <w:pPr>
        <w:pStyle w:val="affff9"/>
        <w:tabs>
          <w:tab w:val="left" w:pos="1080"/>
        </w:tabs>
        <w:ind w:left="-284" w:right="425" w:firstLine="720"/>
        <w:jc w:val="both"/>
        <w:rPr>
          <w:rFonts w:ascii="Arial" w:hAnsi="Arial" w:cs="Arial"/>
        </w:rPr>
      </w:pPr>
      <w:r w:rsidRPr="007B7111">
        <w:rPr>
          <w:rFonts w:ascii="Arial" w:hAnsi="Arial" w:cs="Arial"/>
        </w:rPr>
        <w:t xml:space="preserve">Каждая строка файла содержит данные в следующем формате: </w:t>
      </w:r>
    </w:p>
    <w:p w:rsidR="00F46D94" w:rsidRPr="007B7111" w:rsidRDefault="00F46D94" w:rsidP="00AF66E8">
      <w:pPr>
        <w:pStyle w:val="affff9"/>
        <w:tabs>
          <w:tab w:val="left" w:pos="1080"/>
        </w:tabs>
        <w:ind w:left="-284" w:right="425" w:firstLine="720"/>
        <w:jc w:val="both"/>
        <w:rPr>
          <w:rFonts w:ascii="Arial" w:hAnsi="Arial" w:cs="Arial"/>
        </w:rPr>
      </w:pPr>
      <w:r w:rsidRPr="007B7111">
        <w:rPr>
          <w:rFonts w:ascii="Arial" w:hAnsi="Arial" w:cs="Arial"/>
          <w:b/>
          <w:bCs/>
        </w:rPr>
        <w:t>(</w:t>
      </w:r>
      <w:proofErr w:type="gramStart"/>
      <w:r w:rsidRPr="007B7111">
        <w:rPr>
          <w:rFonts w:ascii="Arial" w:hAnsi="Arial" w:cs="Arial"/>
          <w:b/>
          <w:bCs/>
        </w:rPr>
        <w:t>толщина</w:t>
      </w:r>
      <w:proofErr w:type="gramEnd"/>
      <w:r w:rsidRPr="007B7111">
        <w:rPr>
          <w:rFonts w:ascii="Arial" w:hAnsi="Arial" w:cs="Arial"/>
          <w:b/>
          <w:bCs/>
        </w:rPr>
        <w:t xml:space="preserve"> массовой защиты) (поглощенная доза)</w:t>
      </w:r>
      <w:r w:rsidRPr="007B7111">
        <w:rPr>
          <w:rFonts w:ascii="Arial" w:hAnsi="Arial" w:cs="Arial"/>
        </w:rPr>
        <w:t xml:space="preserve">, где </w:t>
      </w:r>
    </w:p>
    <w:p w:rsidR="00F46D94" w:rsidRPr="007B7111" w:rsidRDefault="00F46D94" w:rsidP="00AF66E8">
      <w:pPr>
        <w:numPr>
          <w:ilvl w:val="0"/>
          <w:numId w:val="19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 w:rsidRPr="007B7111">
        <w:rPr>
          <w:rFonts w:ascii="Arial" w:hAnsi="Arial" w:cs="Arial"/>
          <w:b/>
          <w:bCs/>
          <w:sz w:val="24"/>
          <w:szCs w:val="24"/>
        </w:rPr>
        <w:t>толщина</w:t>
      </w:r>
      <w:proofErr w:type="gramEnd"/>
      <w:r w:rsidRPr="007B7111">
        <w:rPr>
          <w:rFonts w:ascii="Arial" w:hAnsi="Arial" w:cs="Arial"/>
          <w:b/>
          <w:bCs/>
          <w:sz w:val="24"/>
          <w:szCs w:val="24"/>
        </w:rPr>
        <w:t xml:space="preserve"> массовой защиты)</w:t>
      </w:r>
      <w:r w:rsidRPr="007B7111">
        <w:rPr>
          <w:rFonts w:ascii="Arial" w:hAnsi="Arial" w:cs="Arial"/>
          <w:sz w:val="24"/>
          <w:szCs w:val="24"/>
        </w:rPr>
        <w:t xml:space="preserve"> - число задающее толщину массовой защиты в г/см</w:t>
      </w:r>
      <w:r w:rsidRPr="007B7111">
        <w:rPr>
          <w:rFonts w:ascii="Arial" w:hAnsi="Arial" w:cs="Arial"/>
          <w:sz w:val="24"/>
          <w:szCs w:val="24"/>
          <w:vertAlign w:val="superscript"/>
        </w:rPr>
        <w:t>2</w:t>
      </w:r>
      <w:r w:rsidRPr="007B7111">
        <w:rPr>
          <w:rFonts w:ascii="Arial" w:hAnsi="Arial" w:cs="Arial"/>
          <w:sz w:val="24"/>
          <w:szCs w:val="24"/>
        </w:rPr>
        <w:t xml:space="preserve">; </w:t>
      </w:r>
    </w:p>
    <w:p w:rsidR="00F46D94" w:rsidRPr="007B7111" w:rsidRDefault="00F46D94" w:rsidP="00AF66E8">
      <w:pPr>
        <w:numPr>
          <w:ilvl w:val="0"/>
          <w:numId w:val="19"/>
        </w:numPr>
        <w:tabs>
          <w:tab w:val="left" w:pos="1080"/>
        </w:tabs>
        <w:spacing w:after="0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 w:rsidRPr="007B7111">
        <w:rPr>
          <w:rFonts w:ascii="Arial" w:hAnsi="Arial" w:cs="Arial"/>
          <w:b/>
          <w:bCs/>
          <w:sz w:val="24"/>
          <w:szCs w:val="24"/>
        </w:rPr>
        <w:t>доза</w:t>
      </w:r>
      <w:proofErr w:type="gramEnd"/>
      <w:r w:rsidRPr="007B7111">
        <w:rPr>
          <w:rFonts w:ascii="Arial" w:hAnsi="Arial" w:cs="Arial"/>
          <w:b/>
          <w:bCs/>
          <w:sz w:val="24"/>
          <w:szCs w:val="24"/>
        </w:rPr>
        <w:t>)</w:t>
      </w:r>
      <w:r w:rsidRPr="007B7111">
        <w:rPr>
          <w:rFonts w:ascii="Arial" w:hAnsi="Arial" w:cs="Arial"/>
          <w:sz w:val="24"/>
          <w:szCs w:val="24"/>
        </w:rPr>
        <w:t xml:space="preserve"> - число задающее поглощенную дозу в рад. для соответствующей толщины массовой защиты. </w:t>
      </w:r>
    </w:p>
    <w:p w:rsidR="00F46D94" w:rsidRPr="007B7111" w:rsidRDefault="00F46D94" w:rsidP="00AF66E8">
      <w:pPr>
        <w:pStyle w:val="affff9"/>
        <w:tabs>
          <w:tab w:val="left" w:pos="1080"/>
        </w:tabs>
        <w:ind w:left="-284" w:right="425" w:firstLine="720"/>
        <w:jc w:val="both"/>
        <w:rPr>
          <w:rFonts w:ascii="Arial" w:hAnsi="Arial" w:cs="Arial"/>
        </w:rPr>
      </w:pPr>
      <w:r w:rsidRPr="007B7111">
        <w:rPr>
          <w:rFonts w:ascii="Arial" w:hAnsi="Arial" w:cs="Arial"/>
        </w:rPr>
        <w:t xml:space="preserve">Если файл содержит несколько строк с одинаковой толщиной массовой защиты, то считывается первая строка, все остальные игнорируются. </w:t>
      </w:r>
    </w:p>
    <w:p w:rsidR="00F46D94" w:rsidRPr="007B7111" w:rsidRDefault="00F46D94" w:rsidP="00AF66E8">
      <w:pPr>
        <w:pStyle w:val="affff9"/>
        <w:tabs>
          <w:tab w:val="left" w:pos="1080"/>
        </w:tabs>
        <w:ind w:left="-284" w:right="425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Допускается отсутствие</w:t>
      </w:r>
      <w:r w:rsidRPr="007B7111">
        <w:rPr>
          <w:rFonts w:ascii="Arial" w:hAnsi="Arial" w:cs="Arial"/>
        </w:rPr>
        <w:t xml:space="preserve"> одн</w:t>
      </w:r>
      <w:r>
        <w:rPr>
          <w:rFonts w:ascii="Arial" w:hAnsi="Arial" w:cs="Arial"/>
        </w:rPr>
        <w:t>ого</w:t>
      </w:r>
      <w:r w:rsidRPr="007B7111">
        <w:rPr>
          <w:rFonts w:ascii="Arial" w:hAnsi="Arial" w:cs="Arial"/>
        </w:rPr>
        <w:t xml:space="preserve"> или нескольк</w:t>
      </w:r>
      <w:r>
        <w:rPr>
          <w:rFonts w:ascii="Arial" w:hAnsi="Arial" w:cs="Arial"/>
        </w:rPr>
        <w:t>их</w:t>
      </w:r>
      <w:r w:rsidRPr="007B7111">
        <w:rPr>
          <w:rFonts w:ascii="Arial" w:hAnsi="Arial" w:cs="Arial"/>
        </w:rPr>
        <w:t xml:space="preserve"> файлов, </w:t>
      </w:r>
      <w:r>
        <w:rPr>
          <w:rFonts w:ascii="Arial" w:hAnsi="Arial" w:cs="Arial"/>
        </w:rPr>
        <w:t>минимальным требованием является наличие одного файла</w:t>
      </w:r>
      <w:r w:rsidRPr="007B7111">
        <w:rPr>
          <w:rFonts w:ascii="Arial" w:hAnsi="Arial" w:cs="Arial"/>
        </w:rPr>
        <w:t>.</w:t>
      </w:r>
    </w:p>
    <w:p w:rsidR="00F46D94" w:rsidRPr="007B7111" w:rsidRDefault="00F46D94" w:rsidP="00F46D94">
      <w:pPr>
        <w:tabs>
          <w:tab w:val="left" w:pos="-324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974CA2C" wp14:editId="007CC943">
            <wp:extent cx="1781175" cy="261937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4" w:rsidRPr="007B7111" w:rsidRDefault="00F46D94" w:rsidP="00D74944">
      <w:pPr>
        <w:tabs>
          <w:tab w:val="left" w:pos="-324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D74944">
        <w:rPr>
          <w:rFonts w:ascii="Arial" w:hAnsi="Arial" w:cs="Arial"/>
          <w:sz w:val="24"/>
          <w:szCs w:val="24"/>
        </w:rPr>
        <w:t>унок 1</w:t>
      </w:r>
      <w:r w:rsidR="00F0424C">
        <w:rPr>
          <w:rFonts w:ascii="Arial" w:hAnsi="Arial" w:cs="Arial"/>
          <w:sz w:val="24"/>
          <w:szCs w:val="24"/>
        </w:rPr>
        <w:t>5</w:t>
      </w:r>
      <w:r w:rsidR="00D74944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Файл с таблицей толщин массовой защиты и соответствующих им поглощенных доз</w:t>
      </w:r>
    </w:p>
    <w:p w:rsidR="00F46D94" w:rsidRPr="007B7111" w:rsidRDefault="00F46D94" w:rsidP="00D74944">
      <w:pPr>
        <w:spacing w:before="240" w:after="120"/>
        <w:ind w:left="-284" w:right="425" w:firstLine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Pr="007B7111">
        <w:rPr>
          <w:rFonts w:ascii="Arial" w:hAnsi="Arial" w:cs="Arial"/>
          <w:b/>
          <w:sz w:val="24"/>
          <w:szCs w:val="24"/>
        </w:rPr>
        <w:t xml:space="preserve">Формат файла со списком </w:t>
      </w:r>
      <w:r>
        <w:rPr>
          <w:rFonts w:ascii="Arial" w:hAnsi="Arial" w:cs="Arial"/>
          <w:b/>
          <w:sz w:val="24"/>
          <w:szCs w:val="24"/>
        </w:rPr>
        <w:t>направлений (</w:t>
      </w:r>
      <w:r w:rsidRPr="007B7111">
        <w:rPr>
          <w:rFonts w:ascii="Arial" w:hAnsi="Arial" w:cs="Arial"/>
          <w:b/>
          <w:sz w:val="24"/>
          <w:szCs w:val="24"/>
        </w:rPr>
        <w:t>лучей</w:t>
      </w:r>
      <w:r>
        <w:rPr>
          <w:rFonts w:ascii="Arial" w:hAnsi="Arial" w:cs="Arial"/>
          <w:b/>
          <w:sz w:val="24"/>
          <w:szCs w:val="24"/>
        </w:rPr>
        <w:t>) расчета</w:t>
      </w:r>
    </w:p>
    <w:p w:rsidR="00D74944" w:rsidRDefault="00D74944" w:rsidP="00D74944">
      <w:pPr>
        <w:pStyle w:val="affff9"/>
        <w:spacing w:after="0"/>
        <w:ind w:left="-142" w:right="424" w:firstLine="568"/>
        <w:jc w:val="both"/>
      </w:pPr>
      <w:r>
        <w:rPr>
          <w:rFonts w:ascii="Arial" w:hAnsi="Arial" w:cs="Arial"/>
        </w:rPr>
        <w:t>Каждая строка текстового файла</w:t>
      </w:r>
      <w:r w:rsidRPr="00D749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 списком направлений расчета содержит данные одного направления в следующем формате</w:t>
      </w:r>
      <w:r w:rsidR="00AD0E71">
        <w:rPr>
          <w:rFonts w:ascii="Arial" w:hAnsi="Arial" w:cs="Arial"/>
        </w:rPr>
        <w:t xml:space="preserve"> (рис.16)</w:t>
      </w:r>
      <w:r>
        <w:rPr>
          <w:rFonts w:ascii="Arial" w:hAnsi="Arial" w:cs="Arial"/>
        </w:rPr>
        <w:t>:</w:t>
      </w:r>
    </w:p>
    <w:p w:rsidR="00D74944" w:rsidRDefault="00D74944" w:rsidP="00D74944">
      <w:pPr>
        <w:pStyle w:val="affff9"/>
        <w:spacing w:after="0"/>
        <w:ind w:left="-142" w:right="424" w:firstLine="568"/>
        <w:jc w:val="both"/>
      </w:pPr>
      <w:r>
        <w:rPr>
          <w:rFonts w:ascii="Arial" w:hAnsi="Arial" w:cs="Arial"/>
          <w:b/>
          <w:bCs/>
        </w:rPr>
        <w:t>(</w:t>
      </w:r>
      <w:proofErr w:type="spellStart"/>
      <w:proofErr w:type="gramStart"/>
      <w:r>
        <w:rPr>
          <w:rFonts w:ascii="Arial" w:hAnsi="Arial" w:cs="Arial"/>
          <w:b/>
          <w:bCs/>
        </w:rPr>
        <w:t>dx,dy</w:t>
      </w:r>
      <w:proofErr w:type="gramEnd"/>
      <w:r>
        <w:rPr>
          <w:rFonts w:ascii="Arial" w:hAnsi="Arial" w:cs="Arial"/>
          <w:b/>
          <w:bCs/>
        </w:rPr>
        <w:t>,dz</w:t>
      </w:r>
      <w:proofErr w:type="spellEnd"/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>, где</w:t>
      </w:r>
      <w:r>
        <w:t xml:space="preserve"> </w:t>
      </w:r>
    </w:p>
    <w:p w:rsidR="00D74944" w:rsidRDefault="00D74944" w:rsidP="00FE3318">
      <w:pPr>
        <w:pStyle w:val="affff9"/>
        <w:numPr>
          <w:ilvl w:val="0"/>
          <w:numId w:val="30"/>
        </w:numPr>
        <w:spacing w:after="0"/>
        <w:ind w:left="-142" w:right="424" w:firstLine="568"/>
        <w:jc w:val="both"/>
      </w:pPr>
      <w:proofErr w:type="spellStart"/>
      <w:r>
        <w:rPr>
          <w:rFonts w:ascii="Arial" w:hAnsi="Arial" w:cs="Arial"/>
          <w:b/>
          <w:bCs/>
          <w:lang w:val="en-US"/>
        </w:rPr>
        <w:t>dX</w:t>
      </w:r>
      <w:proofErr w:type="spellEnd"/>
      <w:r w:rsidRPr="00D74944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направляющий косинус луча по оси </w:t>
      </w:r>
      <w:r>
        <w:rPr>
          <w:rFonts w:ascii="Arial" w:hAnsi="Arial" w:cs="Arial"/>
          <w:lang w:val="en-US"/>
        </w:rPr>
        <w:t>x</w:t>
      </w:r>
      <w:r>
        <w:rPr>
          <w:rFonts w:ascii="Arial" w:hAnsi="Arial" w:cs="Arial"/>
        </w:rPr>
        <w:t>;</w:t>
      </w:r>
    </w:p>
    <w:p w:rsidR="00D74944" w:rsidRDefault="00D74944" w:rsidP="00FE3318">
      <w:pPr>
        <w:pStyle w:val="affff9"/>
        <w:numPr>
          <w:ilvl w:val="0"/>
          <w:numId w:val="30"/>
        </w:numPr>
        <w:spacing w:after="0"/>
        <w:ind w:left="-142" w:right="424" w:firstLine="568"/>
        <w:jc w:val="both"/>
      </w:pPr>
      <w:proofErr w:type="spellStart"/>
      <w:r>
        <w:rPr>
          <w:rFonts w:ascii="Arial" w:hAnsi="Arial" w:cs="Arial"/>
          <w:b/>
          <w:bCs/>
          <w:lang w:val="en-US"/>
        </w:rPr>
        <w:t>dY</w:t>
      </w:r>
      <w:proofErr w:type="spellEnd"/>
      <w:r w:rsidRPr="00D74944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направляющий косинус луча по оси </w:t>
      </w:r>
      <w:r>
        <w:rPr>
          <w:rFonts w:ascii="Arial" w:hAnsi="Arial" w:cs="Arial"/>
          <w:lang w:val="en-US"/>
        </w:rPr>
        <w:t>y</w:t>
      </w:r>
      <w:r>
        <w:rPr>
          <w:rFonts w:ascii="Arial" w:hAnsi="Arial" w:cs="Arial"/>
        </w:rPr>
        <w:t>;</w:t>
      </w:r>
    </w:p>
    <w:p w:rsidR="00D74944" w:rsidRDefault="00D74944" w:rsidP="00FE3318">
      <w:pPr>
        <w:pStyle w:val="affff9"/>
        <w:numPr>
          <w:ilvl w:val="0"/>
          <w:numId w:val="30"/>
        </w:numPr>
        <w:spacing w:after="120"/>
        <w:ind w:left="-142" w:right="425" w:firstLine="567"/>
        <w:jc w:val="both"/>
      </w:pPr>
      <w:proofErr w:type="spellStart"/>
      <w:r>
        <w:rPr>
          <w:rFonts w:ascii="Arial" w:hAnsi="Arial" w:cs="Arial"/>
          <w:b/>
          <w:bCs/>
          <w:lang w:val="en-US"/>
        </w:rPr>
        <w:t>dZ</w:t>
      </w:r>
      <w:proofErr w:type="spellEnd"/>
      <w:r w:rsidRPr="00D74944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направляющий косинус луча по оси </w:t>
      </w:r>
      <w:r>
        <w:rPr>
          <w:rFonts w:ascii="Arial" w:hAnsi="Arial" w:cs="Arial"/>
          <w:lang w:val="en-US"/>
        </w:rPr>
        <w:t>z</w:t>
      </w:r>
      <w:r>
        <w:rPr>
          <w:rFonts w:ascii="Arial" w:hAnsi="Arial" w:cs="Arial"/>
        </w:rPr>
        <w:t>;</w:t>
      </w:r>
    </w:p>
    <w:p w:rsidR="00F46D94" w:rsidRPr="007B7111" w:rsidRDefault="00F46D94" w:rsidP="00F46D94">
      <w:pPr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E41C98F" wp14:editId="4CDE51F6">
            <wp:extent cx="2933700" cy="24574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4" w:rsidRPr="007B7111" w:rsidRDefault="00F46D94" w:rsidP="00F46D94">
      <w:pPr>
        <w:tabs>
          <w:tab w:val="left" w:pos="-324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 w:rsidR="00D74944">
        <w:rPr>
          <w:rFonts w:ascii="Arial" w:hAnsi="Arial" w:cs="Arial"/>
          <w:sz w:val="24"/>
          <w:szCs w:val="24"/>
        </w:rPr>
        <w:t>унок 1</w:t>
      </w:r>
      <w:r w:rsidR="00AD0E71">
        <w:rPr>
          <w:rFonts w:ascii="Arial" w:hAnsi="Arial" w:cs="Arial"/>
          <w:sz w:val="24"/>
          <w:szCs w:val="24"/>
        </w:rPr>
        <w:t>6</w:t>
      </w:r>
      <w:r w:rsidR="00D74944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Файл со списком </w:t>
      </w:r>
      <w:r>
        <w:rPr>
          <w:rFonts w:ascii="Arial" w:hAnsi="Arial" w:cs="Arial"/>
          <w:sz w:val="24"/>
          <w:szCs w:val="24"/>
        </w:rPr>
        <w:t>направлений (</w:t>
      </w:r>
      <w:r w:rsidRPr="007B7111">
        <w:rPr>
          <w:rFonts w:ascii="Arial" w:hAnsi="Arial" w:cs="Arial"/>
          <w:sz w:val="24"/>
          <w:szCs w:val="24"/>
        </w:rPr>
        <w:t>лучей</w:t>
      </w:r>
      <w:r>
        <w:rPr>
          <w:rFonts w:ascii="Arial" w:hAnsi="Arial" w:cs="Arial"/>
          <w:sz w:val="24"/>
          <w:szCs w:val="24"/>
        </w:rPr>
        <w:t>) расчета</w:t>
      </w:r>
    </w:p>
    <w:p w:rsidR="00F46D94" w:rsidRPr="007B7111" w:rsidRDefault="00344B64" w:rsidP="00AF66E8">
      <w:pPr>
        <w:spacing w:before="240" w:after="120"/>
        <w:ind w:left="-284" w:right="42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Структура файла с результатами расчета</w:t>
      </w:r>
    </w:p>
    <w:p w:rsidR="0020672D" w:rsidRDefault="00344B64" w:rsidP="00344B64">
      <w:pPr>
        <w:ind w:left="-284" w:right="425" w:firstLine="709"/>
        <w:jc w:val="both"/>
        <w:rPr>
          <w:rFonts w:ascii="Arial" w:hAnsi="Arial" w:cs="Arial"/>
          <w:sz w:val="24"/>
        </w:rPr>
      </w:pPr>
      <w:r w:rsidRPr="00344B64">
        <w:rPr>
          <w:rFonts w:ascii="Arial" w:hAnsi="Arial" w:cs="Arial"/>
          <w:sz w:val="24"/>
        </w:rPr>
        <w:t xml:space="preserve">Вид файла (в приложении </w:t>
      </w:r>
      <w:r w:rsidRPr="00344B64">
        <w:rPr>
          <w:rFonts w:ascii="Arial" w:hAnsi="Arial" w:cs="Arial"/>
          <w:b/>
          <w:bCs/>
          <w:sz w:val="24"/>
          <w:lang w:val="en-US"/>
        </w:rPr>
        <w:t>Excel</w:t>
      </w:r>
      <w:r w:rsidRPr="00344B64">
        <w:rPr>
          <w:rFonts w:ascii="Arial" w:hAnsi="Arial" w:cs="Arial"/>
          <w:sz w:val="24"/>
        </w:rPr>
        <w:t xml:space="preserve">) с результатами расчетов, созданного при нажатии на кнопку </w:t>
      </w:r>
      <w:r w:rsidRPr="00344B64">
        <w:rPr>
          <w:rFonts w:ascii="Arial" w:hAnsi="Arial" w:cs="Arial"/>
          <w:b/>
          <w:bCs/>
          <w:sz w:val="24"/>
        </w:rPr>
        <w:t>"</w:t>
      </w:r>
      <w:r w:rsidR="003E0C1E">
        <w:rPr>
          <w:rFonts w:ascii="Arial" w:hAnsi="Arial" w:cs="Arial"/>
          <w:b/>
          <w:bCs/>
          <w:noProof/>
          <w:sz w:val="24"/>
          <w:lang w:eastAsia="ru-RU"/>
        </w:rPr>
        <w:drawing>
          <wp:inline distT="0" distB="0" distL="0" distR="0">
            <wp:extent cx="25717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B64">
        <w:rPr>
          <w:rFonts w:ascii="Arial" w:hAnsi="Arial" w:cs="Arial"/>
          <w:b/>
          <w:bCs/>
          <w:sz w:val="24"/>
        </w:rPr>
        <w:t>Сохранить результаты"</w:t>
      </w:r>
      <w:r w:rsidRPr="00344B64">
        <w:rPr>
          <w:rFonts w:ascii="Arial" w:hAnsi="Arial" w:cs="Arial"/>
          <w:sz w:val="24"/>
        </w:rPr>
        <w:t xml:space="preserve"> в диалоговом окне </w:t>
      </w:r>
      <w:r w:rsidRPr="00344B64">
        <w:rPr>
          <w:rFonts w:ascii="Arial" w:hAnsi="Arial" w:cs="Arial"/>
          <w:b/>
          <w:bCs/>
          <w:sz w:val="24"/>
        </w:rPr>
        <w:t>"Результаты расчета"</w:t>
      </w:r>
      <w:r w:rsidR="00E557B5">
        <w:rPr>
          <w:rFonts w:ascii="Arial" w:hAnsi="Arial" w:cs="Arial"/>
          <w:bCs/>
          <w:sz w:val="24"/>
        </w:rPr>
        <w:t>,</w:t>
      </w:r>
      <w:r w:rsidRPr="00344B64">
        <w:rPr>
          <w:rFonts w:ascii="Arial" w:hAnsi="Arial" w:cs="Arial"/>
          <w:bCs/>
          <w:sz w:val="24"/>
        </w:rPr>
        <w:t xml:space="preserve"> представляет</w:t>
      </w:r>
      <w:r w:rsidR="00E557B5">
        <w:rPr>
          <w:rFonts w:ascii="Arial" w:hAnsi="Arial" w:cs="Arial"/>
          <w:bCs/>
          <w:sz w:val="24"/>
        </w:rPr>
        <w:t xml:space="preserve"> собой листы приложения</w:t>
      </w:r>
      <w:r w:rsidR="00F445FA" w:rsidRPr="00F445FA">
        <w:rPr>
          <w:rFonts w:ascii="Arial" w:hAnsi="Arial" w:cs="Arial"/>
          <w:b/>
          <w:bCs/>
          <w:sz w:val="24"/>
        </w:rPr>
        <w:t xml:space="preserve"> </w:t>
      </w:r>
      <w:r w:rsidR="00F445FA" w:rsidRPr="00344B64">
        <w:rPr>
          <w:rFonts w:ascii="Arial" w:hAnsi="Arial" w:cs="Arial"/>
          <w:b/>
          <w:bCs/>
          <w:sz w:val="24"/>
          <w:lang w:val="en-US"/>
        </w:rPr>
        <w:t>Excel</w:t>
      </w:r>
      <w:r w:rsidR="00F445FA" w:rsidRPr="00F445FA">
        <w:rPr>
          <w:rFonts w:ascii="Arial" w:hAnsi="Arial" w:cs="Arial"/>
          <w:bCs/>
          <w:sz w:val="24"/>
        </w:rPr>
        <w:t xml:space="preserve"> с данными</w:t>
      </w:r>
      <w:r w:rsidR="00E557B5">
        <w:rPr>
          <w:rFonts w:ascii="Arial" w:hAnsi="Arial" w:cs="Arial"/>
          <w:bCs/>
          <w:sz w:val="24"/>
        </w:rPr>
        <w:t>, соответствующие</w:t>
      </w:r>
      <w:r w:rsidR="00F445FA">
        <w:rPr>
          <w:rFonts w:ascii="Arial" w:hAnsi="Arial" w:cs="Arial"/>
          <w:bCs/>
          <w:sz w:val="24"/>
        </w:rPr>
        <w:t xml:space="preserve"> вкладкам </w:t>
      </w:r>
      <w:r w:rsidR="00F445FA" w:rsidRPr="00534300">
        <w:rPr>
          <w:rFonts w:ascii="Arial" w:hAnsi="Arial" w:cs="Arial"/>
          <w:b/>
          <w:bCs/>
          <w:sz w:val="24"/>
          <w:szCs w:val="24"/>
          <w:lang w:eastAsia="ru-RU"/>
        </w:rPr>
        <w:t>"Точки"</w:t>
      </w:r>
      <w:r w:rsidR="00F445FA">
        <w:rPr>
          <w:rFonts w:ascii="Arial" w:hAnsi="Arial" w:cs="Arial"/>
          <w:b/>
          <w:bCs/>
          <w:sz w:val="24"/>
          <w:szCs w:val="24"/>
          <w:lang w:eastAsia="ru-RU"/>
        </w:rPr>
        <w:t xml:space="preserve"> </w:t>
      </w:r>
      <w:r w:rsidR="00F445FA" w:rsidRPr="0032421F">
        <w:rPr>
          <w:rFonts w:ascii="Arial" w:hAnsi="Arial" w:cs="Arial"/>
          <w:bCs/>
          <w:sz w:val="24"/>
          <w:szCs w:val="24"/>
          <w:lang w:eastAsia="ru-RU"/>
        </w:rPr>
        <w:t>(рис. 10)</w:t>
      </w:r>
      <w:r w:rsidR="00F445FA" w:rsidRPr="00534300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F445FA" w:rsidRPr="00534300">
        <w:rPr>
          <w:rFonts w:ascii="Arial" w:hAnsi="Arial" w:cs="Arial"/>
          <w:b/>
          <w:bCs/>
          <w:sz w:val="24"/>
          <w:szCs w:val="24"/>
          <w:lang w:eastAsia="ru-RU"/>
        </w:rPr>
        <w:t>"Детали"</w:t>
      </w:r>
      <w:r w:rsidR="00F445FA" w:rsidRPr="0053430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445FA">
        <w:rPr>
          <w:rFonts w:ascii="Arial" w:hAnsi="Arial" w:cs="Arial"/>
          <w:sz w:val="24"/>
          <w:szCs w:val="24"/>
          <w:lang w:eastAsia="ru-RU"/>
        </w:rPr>
        <w:t xml:space="preserve">(рис. 11) </w:t>
      </w:r>
      <w:r w:rsidR="00F445FA" w:rsidRPr="00534300">
        <w:rPr>
          <w:rFonts w:ascii="Arial" w:hAnsi="Arial" w:cs="Arial"/>
          <w:sz w:val="24"/>
          <w:szCs w:val="24"/>
          <w:lang w:eastAsia="ru-RU"/>
        </w:rPr>
        <w:t xml:space="preserve">и </w:t>
      </w:r>
      <w:r w:rsidR="00F445FA" w:rsidRPr="00534300">
        <w:rPr>
          <w:rFonts w:ascii="Arial" w:hAnsi="Arial" w:cs="Arial"/>
          <w:b/>
          <w:bCs/>
          <w:sz w:val="24"/>
          <w:szCs w:val="24"/>
          <w:lang w:eastAsia="ru-RU"/>
        </w:rPr>
        <w:t>"Лучи"</w:t>
      </w:r>
      <w:r w:rsidR="00F445FA" w:rsidRPr="0053430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445FA">
        <w:rPr>
          <w:rFonts w:ascii="Arial" w:hAnsi="Arial" w:cs="Arial"/>
          <w:sz w:val="24"/>
          <w:szCs w:val="24"/>
          <w:lang w:eastAsia="ru-RU"/>
        </w:rPr>
        <w:t xml:space="preserve">(рис. 12) диалогового окна </w:t>
      </w:r>
      <w:r w:rsidR="00F445FA" w:rsidRPr="00F445FA">
        <w:rPr>
          <w:rFonts w:ascii="Arial" w:hAnsi="Arial" w:cs="Arial"/>
          <w:b/>
          <w:sz w:val="24"/>
          <w:szCs w:val="24"/>
          <w:lang w:eastAsia="ru-RU"/>
        </w:rPr>
        <w:t>«Результаты расчета»</w:t>
      </w:r>
      <w:r w:rsidR="00F445FA" w:rsidRPr="00F445F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445FA">
        <w:rPr>
          <w:rFonts w:ascii="Arial" w:hAnsi="Arial" w:cs="Arial"/>
          <w:sz w:val="24"/>
          <w:szCs w:val="24"/>
          <w:lang w:eastAsia="ru-RU"/>
        </w:rPr>
        <w:t>(рис. 1</w:t>
      </w:r>
      <w:r w:rsidR="00AD0E71">
        <w:rPr>
          <w:rFonts w:ascii="Arial" w:hAnsi="Arial" w:cs="Arial"/>
          <w:sz w:val="24"/>
          <w:szCs w:val="24"/>
          <w:lang w:eastAsia="ru-RU"/>
        </w:rPr>
        <w:t>7</w:t>
      </w:r>
      <w:r w:rsidR="00F445FA">
        <w:rPr>
          <w:rFonts w:ascii="Arial" w:hAnsi="Arial" w:cs="Arial"/>
          <w:sz w:val="24"/>
          <w:szCs w:val="24"/>
          <w:lang w:eastAsia="ru-RU"/>
        </w:rPr>
        <w:t>)</w:t>
      </w:r>
      <w:r w:rsidRPr="00344B64">
        <w:rPr>
          <w:rFonts w:ascii="Arial" w:hAnsi="Arial" w:cs="Arial"/>
          <w:sz w:val="24"/>
        </w:rPr>
        <w:t>. При многоточечном расчете, количество листов для деталей и лучей пропорционально увеличивается.</w:t>
      </w:r>
    </w:p>
    <w:p w:rsidR="00344B64" w:rsidRDefault="00344B64" w:rsidP="00344B64">
      <w:pPr>
        <w:spacing w:before="120"/>
        <w:ind w:left="-284" w:right="425"/>
        <w:jc w:val="both"/>
        <w:rPr>
          <w:rFonts w:ascii="Arial" w:hAnsi="Arial" w:cs="Arial"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5346" cy="1617639"/>
            <wp:effectExtent l="0" t="0" r="0" b="1905"/>
            <wp:docPr id="157" name="Рисунок 157" descr="C:\Папка Папы\Программа ДОЗА\Т-флекс\hel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4" descr="C:\Папка Папы\Программа ДОЗА\Т-флекс\help\3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52" cy="161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64" w:rsidRPr="00344B64" w:rsidRDefault="00344B64" w:rsidP="00344B64">
      <w:pPr>
        <w:tabs>
          <w:tab w:val="left" w:pos="-324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Рис</w:t>
      </w:r>
      <w:r>
        <w:rPr>
          <w:rFonts w:ascii="Arial" w:hAnsi="Arial" w:cs="Arial"/>
          <w:sz w:val="24"/>
          <w:szCs w:val="24"/>
        </w:rPr>
        <w:t>унок 1</w:t>
      </w:r>
      <w:r w:rsidR="00AD0E7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Вид ф</w:t>
      </w:r>
      <w:r w:rsidRPr="007B7111">
        <w:rPr>
          <w:rFonts w:ascii="Arial" w:hAnsi="Arial" w:cs="Arial"/>
          <w:sz w:val="24"/>
          <w:szCs w:val="24"/>
        </w:rPr>
        <w:t>айл</w:t>
      </w:r>
      <w:r>
        <w:rPr>
          <w:rFonts w:ascii="Arial" w:hAnsi="Arial" w:cs="Arial"/>
          <w:sz w:val="24"/>
          <w:szCs w:val="24"/>
        </w:rPr>
        <w:t>а</w:t>
      </w:r>
      <w:r w:rsidRPr="007B7111">
        <w:rPr>
          <w:rFonts w:ascii="Arial" w:hAnsi="Arial" w:cs="Arial"/>
          <w:sz w:val="24"/>
          <w:szCs w:val="24"/>
        </w:rPr>
        <w:t xml:space="preserve"> с</w:t>
      </w:r>
      <w:r>
        <w:rPr>
          <w:rFonts w:ascii="Arial" w:hAnsi="Arial" w:cs="Arial"/>
          <w:sz w:val="24"/>
          <w:szCs w:val="24"/>
        </w:rPr>
        <w:t xml:space="preserve"> результатами расчета в приложении </w:t>
      </w:r>
      <w:r>
        <w:rPr>
          <w:rFonts w:ascii="Arial" w:hAnsi="Arial" w:cs="Arial"/>
          <w:sz w:val="24"/>
          <w:szCs w:val="24"/>
          <w:lang w:val="en-US"/>
        </w:rPr>
        <w:t>Excel</w:t>
      </w:r>
    </w:p>
    <w:p w:rsidR="00344B64" w:rsidRPr="00344B64" w:rsidRDefault="00344B64" w:rsidP="00344B64">
      <w:pPr>
        <w:spacing w:before="120"/>
        <w:ind w:left="-284" w:right="425"/>
        <w:jc w:val="both"/>
        <w:rPr>
          <w:rFonts w:ascii="Arial" w:hAnsi="Arial" w:cs="Arial"/>
          <w:sz w:val="24"/>
          <w:szCs w:val="24"/>
        </w:rPr>
      </w:pPr>
    </w:p>
    <w:p w:rsidR="0020672D" w:rsidRPr="00F445D1" w:rsidRDefault="007C4231" w:rsidP="007C4231">
      <w:pPr>
        <w:pStyle w:val="31"/>
        <w:rPr>
          <w:color w:val="auto"/>
        </w:rPr>
      </w:pPr>
      <w:bookmarkStart w:id="19" w:name="_Toc241245797"/>
      <w:bookmarkStart w:id="20" w:name="_Toc198020647"/>
      <w:r w:rsidRPr="00F445D1">
        <w:rPr>
          <w:color w:val="auto"/>
        </w:rPr>
        <w:t>4</w:t>
      </w:r>
      <w:r w:rsidR="0020672D" w:rsidRPr="00F445D1">
        <w:rPr>
          <w:color w:val="auto"/>
        </w:rPr>
        <w:t>.3.</w:t>
      </w:r>
      <w:r w:rsidR="009D01E5">
        <w:rPr>
          <w:color w:val="auto"/>
        </w:rPr>
        <w:t>3</w:t>
      </w:r>
      <w:r w:rsidR="0020672D" w:rsidRPr="00F445D1">
        <w:rPr>
          <w:color w:val="auto"/>
        </w:rPr>
        <w:t xml:space="preserve"> Программа </w:t>
      </w:r>
      <w:proofErr w:type="spellStart"/>
      <w:r w:rsidR="0020672D" w:rsidRPr="00F445D1">
        <w:rPr>
          <w:color w:val="auto"/>
        </w:rPr>
        <w:t>MakeRays</w:t>
      </w:r>
      <w:proofErr w:type="spellEnd"/>
      <w:r w:rsidR="0020672D" w:rsidRPr="00F445D1">
        <w:rPr>
          <w:color w:val="auto"/>
        </w:rPr>
        <w:t>.</w:t>
      </w:r>
      <w:bookmarkEnd w:id="19"/>
      <w:bookmarkEnd w:id="20"/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sz w:val="24"/>
          <w:szCs w:val="24"/>
          <w:lang w:eastAsia="ru-RU"/>
        </w:rPr>
        <w:t xml:space="preserve">Программа </w:t>
      </w:r>
      <w:r w:rsidRPr="00111BCA">
        <w:rPr>
          <w:rFonts w:ascii="Arial" w:hAnsi="Arial" w:cs="Arial"/>
          <w:sz w:val="24"/>
          <w:szCs w:val="24"/>
          <w:lang w:val="en-US" w:eastAsia="ru-RU"/>
        </w:rPr>
        <w:t>M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akeRays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 xml:space="preserve"> предназначена для формирования файла со списком направлений расчета (лучей), выходящих из одной точки в виде сферы и в виде полусферы. Эти файлы используются как исходные данные для расчета поглощенной дозы протонного и электронного излучений в произвольно выбранной точке трехмерного объекта в программе "Поглощенная доза". Вы можете задать необходимое количество лучей по двум полярным углам.</w:t>
      </w:r>
      <w:r w:rsidR="00AE333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Для запуска программы необходимо запустить файл </w:t>
      </w: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>makeRays.exe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, находящийся по умолчанию, после установки программы "Поглощенная доза", в директории </w:t>
      </w:r>
      <w:r w:rsidRPr="00111BCA">
        <w:rPr>
          <w:rFonts w:ascii="Arial" w:hAnsi="Arial" w:cs="Arial"/>
          <w:sz w:val="24"/>
          <w:szCs w:val="24"/>
          <w:lang w:eastAsia="ru-RU"/>
        </w:rPr>
        <w:lastRenderedPageBreak/>
        <w:t xml:space="preserve">C:\Program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Files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\</w:t>
      </w:r>
      <w:r w:rsidR="00AE3331">
        <w:rPr>
          <w:rFonts w:ascii="Arial" w:hAnsi="Arial" w:cs="Arial"/>
          <w:sz w:val="24"/>
          <w:szCs w:val="24"/>
          <w:lang w:eastAsia="ru-RU"/>
        </w:rPr>
        <w:t>Прогноз-РС\</w:t>
      </w:r>
      <w:proofErr w:type="spellStart"/>
      <w:r w:rsidRPr="00111BCA">
        <w:rPr>
          <w:rFonts w:ascii="Arial" w:hAnsi="Arial" w:cs="Arial"/>
          <w:sz w:val="24"/>
          <w:szCs w:val="24"/>
          <w:lang w:val="en-US" w:eastAsia="ru-RU"/>
        </w:rPr>
        <w:t>Absorbed</w:t>
      </w:r>
      <w:r w:rsidR="00E94396">
        <w:rPr>
          <w:rFonts w:ascii="Arial" w:hAnsi="Arial" w:cs="Arial"/>
          <w:sz w:val="24"/>
          <w:szCs w:val="24"/>
          <w:lang w:val="en-US" w:eastAsia="ru-RU"/>
        </w:rPr>
        <w:t>D</w:t>
      </w:r>
      <w:r w:rsidRPr="00111BCA">
        <w:rPr>
          <w:rFonts w:ascii="Arial" w:hAnsi="Arial" w:cs="Arial"/>
          <w:sz w:val="24"/>
          <w:szCs w:val="24"/>
          <w:lang w:val="en-US" w:eastAsia="ru-RU"/>
        </w:rPr>
        <w:t>ose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 В результате запуска появится диалоговое окно DOS:</w:t>
      </w:r>
    </w:p>
    <w:p w:rsidR="00111BCA" w:rsidRPr="00111BCA" w:rsidRDefault="00111BCA" w:rsidP="00111BCA">
      <w:pPr>
        <w:spacing w:after="0"/>
        <w:ind w:left="-284" w:right="42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90279" wp14:editId="0D30E36E">
            <wp:extent cx="5817600" cy="1173989"/>
            <wp:effectExtent l="0" t="0" r="0" b="7620"/>
            <wp:docPr id="158" name="Рисунок 158" descr="C:\Папка Папы\Программа ДОЗА\Т-флекс\hel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3" descr="C:\Папка Папы\Программа ДОЗА\Т-флекс\help\2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53" cy="11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sz w:val="24"/>
          <w:szCs w:val="24"/>
          <w:lang w:eastAsia="ru-RU"/>
        </w:rPr>
        <w:t xml:space="preserve">В этом окне необходимо последовательно отвечать на запросы программы и сопровождать их нажатием клавиши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Enter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>Первая строка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 представляет собой приветствие программы. 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>Вторая строка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 предлагает ввести цифру соответствующую выбранной задаче: 1 - файл со списком направлений расчета в виде сферы, 2 - файл со списком направлений расчета в виде полусферы, 0 - выход из программы. После ввода цифры необходимо нажать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Enter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>Третья строка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 предлагает ввести количество направлений расчета по одному из полярных углов. После ввода количества направлений расчета необходимо нажать клавишу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Enter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>Четвертая строка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 предлагает ввести количество направлений расчета по другому полярному углу. После ввода количества направлений расчета необходимо нажать клавишу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Enter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b/>
          <w:bCs/>
          <w:sz w:val="24"/>
          <w:szCs w:val="24"/>
          <w:lang w:eastAsia="ru-RU"/>
        </w:rPr>
        <w:t xml:space="preserve">Пятая строка 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предлагает присвоить имя создаваемому файлу (например rayz.txt). После ввода имени файла необходимо нажать клавишу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Enter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.</w:t>
      </w:r>
    </w:p>
    <w:p w:rsidR="00111BCA" w:rsidRPr="00111BCA" w:rsidRDefault="00111BCA" w:rsidP="00111BCA">
      <w:pPr>
        <w:spacing w:after="0"/>
        <w:ind w:left="-284" w:right="42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1BCA">
        <w:rPr>
          <w:rFonts w:ascii="Arial" w:hAnsi="Arial" w:cs="Arial"/>
          <w:sz w:val="24"/>
          <w:szCs w:val="24"/>
          <w:lang w:eastAsia="ru-RU"/>
        </w:rPr>
        <w:t xml:space="preserve">В результате работы программы в директории C:\Program </w:t>
      </w:r>
      <w:proofErr w:type="spellStart"/>
      <w:r w:rsidRPr="00111BCA">
        <w:rPr>
          <w:rFonts w:ascii="Arial" w:hAnsi="Arial" w:cs="Arial"/>
          <w:sz w:val="24"/>
          <w:szCs w:val="24"/>
          <w:lang w:eastAsia="ru-RU"/>
        </w:rPr>
        <w:t>Files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\</w:t>
      </w:r>
      <w:r w:rsidR="00594043">
        <w:rPr>
          <w:rFonts w:ascii="Arial" w:hAnsi="Arial" w:cs="Arial"/>
          <w:sz w:val="24"/>
          <w:szCs w:val="24"/>
          <w:lang w:eastAsia="ru-RU"/>
        </w:rPr>
        <w:t>Прогноз-РС\</w:t>
      </w:r>
      <w:proofErr w:type="spellStart"/>
      <w:r>
        <w:rPr>
          <w:rFonts w:ascii="Arial" w:hAnsi="Arial" w:cs="Arial"/>
          <w:sz w:val="24"/>
          <w:szCs w:val="24"/>
          <w:lang w:val="en-US" w:eastAsia="ru-RU"/>
        </w:rPr>
        <w:t>Absorbed</w:t>
      </w:r>
      <w:r w:rsidR="00E94396">
        <w:rPr>
          <w:rFonts w:ascii="Arial" w:hAnsi="Arial" w:cs="Arial"/>
          <w:sz w:val="24"/>
          <w:szCs w:val="24"/>
          <w:lang w:val="en-US" w:eastAsia="ru-RU"/>
        </w:rPr>
        <w:t>D</w:t>
      </w:r>
      <w:r w:rsidRPr="00111BCA">
        <w:rPr>
          <w:rFonts w:ascii="Arial" w:hAnsi="Arial" w:cs="Arial"/>
          <w:sz w:val="24"/>
          <w:szCs w:val="24"/>
          <w:lang w:val="en-US" w:eastAsia="ru-RU"/>
        </w:rPr>
        <w:t>ose</w:t>
      </w:r>
      <w:proofErr w:type="spellEnd"/>
      <w:r w:rsidRPr="00111BCA">
        <w:rPr>
          <w:rFonts w:ascii="Arial" w:hAnsi="Arial" w:cs="Arial"/>
          <w:sz w:val="24"/>
          <w:szCs w:val="24"/>
          <w:lang w:eastAsia="ru-RU"/>
        </w:rPr>
        <w:t>\</w:t>
      </w:r>
      <w:r w:rsidR="005E70E2">
        <w:rPr>
          <w:rFonts w:ascii="Arial" w:hAnsi="Arial" w:cs="Arial"/>
          <w:sz w:val="24"/>
          <w:szCs w:val="24"/>
          <w:lang w:val="en-US" w:eastAsia="ru-RU"/>
        </w:rPr>
        <w:t>Resourc</w:t>
      </w:r>
      <w:r>
        <w:rPr>
          <w:rFonts w:ascii="Arial" w:hAnsi="Arial" w:cs="Arial"/>
          <w:sz w:val="24"/>
          <w:szCs w:val="24"/>
          <w:lang w:val="en-US" w:eastAsia="ru-RU"/>
        </w:rPr>
        <w:t>es</w:t>
      </w:r>
      <w:r w:rsidRPr="00111BCA">
        <w:rPr>
          <w:rFonts w:ascii="Arial" w:hAnsi="Arial" w:cs="Arial"/>
          <w:sz w:val="24"/>
          <w:szCs w:val="24"/>
          <w:lang w:eastAsia="ru-RU"/>
        </w:rPr>
        <w:t xml:space="preserve"> появится файл с выбранным названием, содержащий список направлений расчета в заданном формате.</w:t>
      </w:r>
    </w:p>
    <w:p w:rsidR="0020672D" w:rsidRPr="007B7111" w:rsidRDefault="0020672D" w:rsidP="00491EA9">
      <w:pPr>
        <w:spacing w:line="360" w:lineRule="auto"/>
        <w:ind w:left="-284" w:right="425"/>
        <w:jc w:val="center"/>
        <w:rPr>
          <w:rFonts w:ascii="Arial" w:hAnsi="Arial" w:cs="Arial"/>
          <w:sz w:val="24"/>
          <w:szCs w:val="24"/>
        </w:rPr>
      </w:pPr>
    </w:p>
    <w:p w:rsidR="0020672D" w:rsidRPr="007C4231" w:rsidRDefault="00E76089" w:rsidP="007C4231">
      <w:pPr>
        <w:pStyle w:val="21"/>
        <w:spacing w:after="120"/>
        <w:ind w:left="425"/>
      </w:pPr>
      <w:bookmarkStart w:id="21" w:name="_Toc241245798"/>
      <w:bookmarkStart w:id="22" w:name="_Toc198020648"/>
      <w:r>
        <w:t>4</w:t>
      </w:r>
      <w:r w:rsidR="0020672D" w:rsidRPr="007C4231">
        <w:t>.4. Завершение</w:t>
      </w:r>
      <w:r w:rsidR="00F46D94">
        <w:t xml:space="preserve"> и деинсталляция </w:t>
      </w:r>
      <w:r w:rsidR="0020672D" w:rsidRPr="007C4231">
        <w:t>программы</w:t>
      </w:r>
      <w:bookmarkEnd w:id="21"/>
      <w:bookmarkEnd w:id="22"/>
    </w:p>
    <w:p w:rsidR="0020672D" w:rsidRPr="007B7111" w:rsidRDefault="0020672D" w:rsidP="00EF6F91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bCs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Завершение работы </w:t>
      </w:r>
      <w:r w:rsidR="00B32E59">
        <w:rPr>
          <w:rFonts w:ascii="Arial" w:hAnsi="Arial" w:cs="Arial"/>
          <w:sz w:val="24"/>
          <w:szCs w:val="24"/>
        </w:rPr>
        <w:t>приложения</w:t>
      </w:r>
      <w:r w:rsidRPr="007B7111">
        <w:rPr>
          <w:rFonts w:ascii="Arial" w:hAnsi="Arial" w:cs="Arial"/>
          <w:sz w:val="24"/>
          <w:szCs w:val="24"/>
        </w:rPr>
        <w:t xml:space="preserve"> «П</w:t>
      </w:r>
      <w:r w:rsidR="006F1A93">
        <w:rPr>
          <w:rFonts w:ascii="Arial" w:hAnsi="Arial" w:cs="Arial"/>
          <w:sz w:val="24"/>
          <w:szCs w:val="24"/>
        </w:rPr>
        <w:t>оглощенная</w:t>
      </w:r>
      <w:r w:rsidRPr="007B7111">
        <w:rPr>
          <w:rFonts w:ascii="Arial" w:hAnsi="Arial" w:cs="Arial"/>
          <w:sz w:val="24"/>
          <w:szCs w:val="24"/>
        </w:rPr>
        <w:t xml:space="preserve"> доза» осуществляется </w:t>
      </w:r>
      <w:r w:rsidR="00B32E59">
        <w:rPr>
          <w:rFonts w:ascii="Arial" w:hAnsi="Arial" w:cs="Arial"/>
          <w:sz w:val="24"/>
          <w:szCs w:val="24"/>
        </w:rPr>
        <w:t xml:space="preserve">стандартными средствами </w:t>
      </w:r>
      <w:r w:rsidR="00B32E59">
        <w:rPr>
          <w:rFonts w:ascii="Arial" w:hAnsi="Arial" w:cs="Arial"/>
          <w:sz w:val="24"/>
          <w:szCs w:val="24"/>
          <w:lang w:val="en-US"/>
        </w:rPr>
        <w:t>T</w:t>
      </w:r>
      <w:r w:rsidR="00B32E59" w:rsidRPr="00B32E59">
        <w:rPr>
          <w:rFonts w:ascii="Arial" w:hAnsi="Arial" w:cs="Arial"/>
          <w:sz w:val="24"/>
          <w:szCs w:val="24"/>
        </w:rPr>
        <w:t>-</w:t>
      </w:r>
      <w:r w:rsidR="00B32E59">
        <w:rPr>
          <w:rFonts w:ascii="Arial" w:hAnsi="Arial" w:cs="Arial"/>
          <w:sz w:val="24"/>
          <w:szCs w:val="24"/>
          <w:lang w:val="en-US"/>
        </w:rPr>
        <w:t>FLEX</w:t>
      </w:r>
      <w:r w:rsidR="00B32E59" w:rsidRPr="00B32E59">
        <w:rPr>
          <w:rFonts w:ascii="Arial" w:hAnsi="Arial" w:cs="Arial"/>
          <w:sz w:val="24"/>
          <w:szCs w:val="24"/>
        </w:rPr>
        <w:t xml:space="preserve"> </w:t>
      </w:r>
      <w:r w:rsidR="00B32E59">
        <w:rPr>
          <w:rFonts w:ascii="Arial" w:hAnsi="Arial" w:cs="Arial"/>
          <w:sz w:val="24"/>
          <w:szCs w:val="24"/>
          <w:lang w:val="en-US"/>
        </w:rPr>
        <w:t>CAD</w:t>
      </w:r>
      <w:r w:rsidRPr="007B7111">
        <w:rPr>
          <w:rFonts w:ascii="Arial" w:hAnsi="Arial" w:cs="Arial"/>
          <w:sz w:val="24"/>
          <w:szCs w:val="24"/>
        </w:rPr>
        <w:t>.</w:t>
      </w:r>
      <w:r w:rsidRPr="007B7111">
        <w:rPr>
          <w:rFonts w:ascii="Arial" w:hAnsi="Arial" w:cs="Arial"/>
          <w:bCs/>
          <w:sz w:val="24"/>
          <w:szCs w:val="24"/>
        </w:rPr>
        <w:t xml:space="preserve"> При этом закрывается страница свойств "</w:t>
      </w:r>
      <w:r w:rsidRPr="007B7111">
        <w:rPr>
          <w:rFonts w:ascii="Arial" w:hAnsi="Arial" w:cs="Arial"/>
          <w:b/>
          <w:bCs/>
          <w:sz w:val="24"/>
          <w:szCs w:val="24"/>
        </w:rPr>
        <w:t>Расчет поглощенных доз</w:t>
      </w:r>
      <w:r w:rsidRPr="007B7111">
        <w:rPr>
          <w:rFonts w:ascii="Arial" w:hAnsi="Arial" w:cs="Arial"/>
          <w:bCs/>
          <w:sz w:val="24"/>
          <w:szCs w:val="24"/>
        </w:rPr>
        <w:t>".</w:t>
      </w:r>
    </w:p>
    <w:p w:rsidR="00EF6F91" w:rsidRDefault="00B32E59" w:rsidP="00EF6F91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  <w:szCs w:val="24"/>
        </w:rPr>
        <w:t>Перед деинсталляцией приложения необходимо</w:t>
      </w:r>
      <w:r w:rsidR="00DA1F1E">
        <w:rPr>
          <w:rFonts w:ascii="Arial" w:hAnsi="Arial" w:cs="Arial"/>
          <w:bCs/>
          <w:sz w:val="24"/>
          <w:szCs w:val="24"/>
        </w:rPr>
        <w:t xml:space="preserve"> его удалить из приложений </w:t>
      </w:r>
      <w:r w:rsidR="00DA1F1E">
        <w:rPr>
          <w:rFonts w:ascii="Arial" w:hAnsi="Arial" w:cs="Arial"/>
          <w:sz w:val="24"/>
          <w:szCs w:val="24"/>
          <w:lang w:val="en-US"/>
        </w:rPr>
        <w:t>T</w:t>
      </w:r>
      <w:r w:rsidR="00DA1F1E" w:rsidRPr="00B32E59">
        <w:rPr>
          <w:rFonts w:ascii="Arial" w:hAnsi="Arial" w:cs="Arial"/>
          <w:sz w:val="24"/>
          <w:szCs w:val="24"/>
        </w:rPr>
        <w:t>-</w:t>
      </w:r>
      <w:r w:rsidR="00DA1F1E">
        <w:rPr>
          <w:rFonts w:ascii="Arial" w:hAnsi="Arial" w:cs="Arial"/>
          <w:sz w:val="24"/>
          <w:szCs w:val="24"/>
          <w:lang w:val="en-US"/>
        </w:rPr>
        <w:t>FLEX</w:t>
      </w:r>
      <w:r w:rsidR="00DA1F1E" w:rsidRPr="00B32E59">
        <w:rPr>
          <w:rFonts w:ascii="Arial" w:hAnsi="Arial" w:cs="Arial"/>
          <w:sz w:val="24"/>
          <w:szCs w:val="24"/>
        </w:rPr>
        <w:t xml:space="preserve"> </w:t>
      </w:r>
      <w:r w:rsidR="00DA1F1E">
        <w:rPr>
          <w:rFonts w:ascii="Arial" w:hAnsi="Arial" w:cs="Arial"/>
          <w:sz w:val="24"/>
          <w:szCs w:val="24"/>
          <w:lang w:val="en-US"/>
        </w:rPr>
        <w:t>CAD</w:t>
      </w:r>
      <w:r w:rsidR="00DA1F1E">
        <w:rPr>
          <w:rFonts w:ascii="Arial" w:hAnsi="Arial" w:cs="Arial"/>
          <w:sz w:val="24"/>
          <w:szCs w:val="24"/>
        </w:rPr>
        <w:t xml:space="preserve">. Для это </w:t>
      </w:r>
      <w:r w:rsidR="00DA1F1E">
        <w:rPr>
          <w:rFonts w:ascii="Arial" w:hAnsi="Arial" w:cs="Arial"/>
          <w:sz w:val="24"/>
        </w:rPr>
        <w:t>выб</w:t>
      </w:r>
      <w:r w:rsidR="00255E1F">
        <w:rPr>
          <w:rFonts w:ascii="Arial" w:hAnsi="Arial" w:cs="Arial"/>
          <w:sz w:val="24"/>
        </w:rPr>
        <w:t>е</w:t>
      </w:r>
      <w:r w:rsidR="00DA1F1E">
        <w:rPr>
          <w:rFonts w:ascii="Arial" w:hAnsi="Arial" w:cs="Arial"/>
          <w:sz w:val="24"/>
        </w:rPr>
        <w:t>рите</w:t>
      </w:r>
      <w:r w:rsidR="00DA1F1E" w:rsidRPr="007B7111">
        <w:rPr>
          <w:rFonts w:ascii="Arial" w:hAnsi="Arial" w:cs="Arial"/>
          <w:sz w:val="24"/>
        </w:rPr>
        <w:t xml:space="preserve"> пункт меню </w:t>
      </w:r>
      <w:r w:rsidR="00DA1F1E" w:rsidRPr="007B7111">
        <w:rPr>
          <w:rFonts w:ascii="Arial" w:hAnsi="Arial" w:cs="Arial"/>
          <w:b/>
          <w:bCs/>
          <w:sz w:val="24"/>
        </w:rPr>
        <w:t>"Приложения"</w:t>
      </w:r>
      <w:r w:rsidR="00DA1F1E" w:rsidRPr="007B7111">
        <w:rPr>
          <w:rFonts w:ascii="Arial" w:hAnsi="Arial" w:cs="Arial"/>
          <w:sz w:val="24"/>
        </w:rPr>
        <w:t xml:space="preserve"> и нажмите на </w:t>
      </w:r>
      <w:proofErr w:type="gramStart"/>
      <w:r w:rsidR="00DA1F1E" w:rsidRPr="007B7111">
        <w:rPr>
          <w:rFonts w:ascii="Arial" w:hAnsi="Arial" w:cs="Arial"/>
          <w:sz w:val="24"/>
        </w:rPr>
        <w:t xml:space="preserve">кнопку </w:t>
      </w:r>
      <w:r w:rsidR="00DA1F1E" w:rsidRPr="007B7111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7A7AB449" wp14:editId="50633B3F">
            <wp:extent cx="590462" cy="410400"/>
            <wp:effectExtent l="0" t="0" r="635" b="8890"/>
            <wp:docPr id="167" name="Рисунок 167" descr="C:\Папка Папы\Программа ДОЗА\Т-флекс\hel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0" descr="C:\Папка Папы\Программа ДОЗА\Т-флекс\help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0"/>
                    <a:stretch/>
                  </pic:blipFill>
                  <pic:spPr bwMode="auto">
                    <a:xfrm>
                      <a:off x="0" y="0"/>
                      <a:ext cx="595540" cy="4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1F1E" w:rsidRPr="007B7111">
        <w:rPr>
          <w:rFonts w:ascii="Arial" w:hAnsi="Arial" w:cs="Arial"/>
          <w:sz w:val="24"/>
        </w:rPr>
        <w:t>,</w:t>
      </w:r>
      <w:proofErr w:type="gramEnd"/>
      <w:r w:rsidR="00DA1F1E" w:rsidRPr="007B7111">
        <w:rPr>
          <w:rFonts w:ascii="Arial" w:hAnsi="Arial" w:cs="Arial"/>
          <w:sz w:val="24"/>
        </w:rPr>
        <w:t xml:space="preserve"> откроется диалоговое окн</w:t>
      </w:r>
      <w:r w:rsidR="00DA1F1E">
        <w:rPr>
          <w:rFonts w:ascii="Arial" w:hAnsi="Arial" w:cs="Arial"/>
          <w:sz w:val="24"/>
        </w:rPr>
        <w:t>о</w:t>
      </w:r>
      <w:r w:rsidR="00DA1F1E" w:rsidRPr="007B7111">
        <w:rPr>
          <w:rFonts w:ascii="Arial" w:hAnsi="Arial" w:cs="Arial"/>
          <w:sz w:val="24"/>
        </w:rPr>
        <w:t xml:space="preserve"> </w:t>
      </w:r>
      <w:r w:rsidR="00DA1F1E" w:rsidRPr="007B7111">
        <w:rPr>
          <w:rFonts w:ascii="Arial" w:hAnsi="Arial" w:cs="Arial"/>
          <w:b/>
          <w:bCs/>
          <w:sz w:val="24"/>
        </w:rPr>
        <w:t>"Приложения"</w:t>
      </w:r>
      <w:r w:rsidR="00DA1F1E">
        <w:rPr>
          <w:rFonts w:ascii="Arial" w:hAnsi="Arial" w:cs="Arial"/>
          <w:b/>
          <w:bCs/>
          <w:sz w:val="24"/>
        </w:rPr>
        <w:t xml:space="preserve"> </w:t>
      </w:r>
      <w:r w:rsidR="00DA1F1E" w:rsidRPr="0007788A">
        <w:rPr>
          <w:rFonts w:ascii="Arial" w:hAnsi="Arial" w:cs="Arial"/>
          <w:sz w:val="24"/>
          <w:szCs w:val="24"/>
        </w:rPr>
        <w:t>(рис.</w:t>
      </w:r>
      <w:r w:rsidR="00DA1F1E">
        <w:rPr>
          <w:rFonts w:ascii="Arial" w:hAnsi="Arial" w:cs="Arial"/>
          <w:sz w:val="24"/>
          <w:szCs w:val="24"/>
        </w:rPr>
        <w:t>7</w:t>
      </w:r>
      <w:r w:rsidR="00DA1F1E" w:rsidRPr="0007788A">
        <w:rPr>
          <w:rFonts w:ascii="Arial" w:hAnsi="Arial" w:cs="Arial"/>
          <w:sz w:val="24"/>
          <w:szCs w:val="24"/>
        </w:rPr>
        <w:t>)</w:t>
      </w:r>
      <w:r w:rsidR="00DA1F1E" w:rsidRPr="007B7111">
        <w:rPr>
          <w:rFonts w:ascii="Arial" w:hAnsi="Arial" w:cs="Arial"/>
          <w:sz w:val="24"/>
        </w:rPr>
        <w:t xml:space="preserve">.  В списке доступных приложений </w:t>
      </w:r>
      <w:r w:rsidR="00DA1F1E">
        <w:rPr>
          <w:rFonts w:ascii="Arial" w:hAnsi="Arial" w:cs="Arial"/>
          <w:sz w:val="24"/>
        </w:rPr>
        <w:t>выб</w:t>
      </w:r>
      <w:r w:rsidR="00255E1F">
        <w:rPr>
          <w:rFonts w:ascii="Arial" w:hAnsi="Arial" w:cs="Arial"/>
          <w:sz w:val="24"/>
        </w:rPr>
        <w:t>ерите</w:t>
      </w:r>
      <w:r w:rsidR="00DA1F1E">
        <w:rPr>
          <w:rFonts w:ascii="Arial" w:hAnsi="Arial" w:cs="Arial"/>
          <w:sz w:val="24"/>
        </w:rPr>
        <w:t xml:space="preserve"> строку</w:t>
      </w:r>
      <w:r w:rsidR="00DA1F1E" w:rsidRPr="007B7111">
        <w:rPr>
          <w:rFonts w:ascii="Arial" w:hAnsi="Arial" w:cs="Arial"/>
          <w:sz w:val="24"/>
        </w:rPr>
        <w:t xml:space="preserve"> </w:t>
      </w:r>
      <w:r w:rsidR="00DA1F1E" w:rsidRPr="007B7111">
        <w:rPr>
          <w:rFonts w:ascii="Arial" w:hAnsi="Arial" w:cs="Arial"/>
          <w:b/>
          <w:bCs/>
          <w:sz w:val="24"/>
        </w:rPr>
        <w:t>"</w:t>
      </w:r>
      <w:r w:rsidR="00DA1F1E" w:rsidRPr="007B7111">
        <w:rPr>
          <w:rFonts w:ascii="Arial" w:hAnsi="Arial" w:cs="Arial"/>
          <w:b/>
          <w:bCs/>
          <w:sz w:val="24"/>
          <w:lang w:val="en-US"/>
        </w:rPr>
        <w:t>Absorbed</w:t>
      </w:r>
      <w:r w:rsidR="00DA1F1E" w:rsidRPr="007B7111">
        <w:rPr>
          <w:rFonts w:ascii="Arial" w:hAnsi="Arial" w:cs="Arial"/>
          <w:b/>
          <w:bCs/>
          <w:sz w:val="24"/>
        </w:rPr>
        <w:t xml:space="preserve"> </w:t>
      </w:r>
      <w:r w:rsidR="00DA1F1E" w:rsidRPr="007B7111">
        <w:rPr>
          <w:rFonts w:ascii="Arial" w:hAnsi="Arial" w:cs="Arial"/>
          <w:b/>
          <w:bCs/>
          <w:sz w:val="24"/>
          <w:lang w:val="en-US"/>
        </w:rPr>
        <w:t>Dose</w:t>
      </w:r>
      <w:r w:rsidR="00DA1F1E" w:rsidRPr="007B7111">
        <w:rPr>
          <w:rFonts w:ascii="Arial" w:hAnsi="Arial" w:cs="Arial"/>
          <w:b/>
          <w:bCs/>
          <w:sz w:val="24"/>
        </w:rPr>
        <w:t xml:space="preserve"> </w:t>
      </w:r>
      <w:r w:rsidR="00DA1F1E" w:rsidRPr="007B7111">
        <w:rPr>
          <w:rFonts w:ascii="Arial" w:hAnsi="Arial" w:cs="Arial"/>
          <w:b/>
          <w:bCs/>
          <w:sz w:val="24"/>
          <w:lang w:val="en-US"/>
        </w:rPr>
        <w:t>CAD</w:t>
      </w:r>
      <w:r w:rsidR="00DA1F1E" w:rsidRPr="007B7111">
        <w:rPr>
          <w:rFonts w:ascii="Arial" w:hAnsi="Arial" w:cs="Arial"/>
          <w:b/>
          <w:bCs/>
          <w:sz w:val="24"/>
        </w:rPr>
        <w:t xml:space="preserve"> </w:t>
      </w:r>
      <w:r w:rsidR="00DA1F1E" w:rsidRPr="007B7111">
        <w:rPr>
          <w:rFonts w:ascii="Arial" w:hAnsi="Arial" w:cs="Arial"/>
          <w:b/>
          <w:bCs/>
          <w:sz w:val="24"/>
          <w:lang w:val="en-US"/>
        </w:rPr>
        <w:t>Application</w:t>
      </w:r>
      <w:r w:rsidR="00DA1F1E" w:rsidRPr="007B7111">
        <w:rPr>
          <w:rFonts w:ascii="Arial" w:hAnsi="Arial" w:cs="Arial"/>
          <w:b/>
          <w:bCs/>
          <w:sz w:val="24"/>
        </w:rPr>
        <w:t>"</w:t>
      </w:r>
      <w:r w:rsidR="00E64599" w:rsidRPr="00E64599">
        <w:rPr>
          <w:rFonts w:ascii="Arial" w:hAnsi="Arial" w:cs="Arial"/>
          <w:bCs/>
          <w:sz w:val="24"/>
        </w:rPr>
        <w:t xml:space="preserve"> и </w:t>
      </w:r>
      <w:r w:rsidR="00DA1F1E" w:rsidRPr="007B7111">
        <w:rPr>
          <w:rFonts w:ascii="Arial" w:hAnsi="Arial" w:cs="Arial"/>
          <w:sz w:val="24"/>
        </w:rPr>
        <w:t>наж</w:t>
      </w:r>
      <w:r w:rsidR="00255E1F">
        <w:rPr>
          <w:rFonts w:ascii="Arial" w:hAnsi="Arial" w:cs="Arial"/>
          <w:sz w:val="24"/>
        </w:rPr>
        <w:t>мите</w:t>
      </w:r>
      <w:r w:rsidR="00DA1F1E" w:rsidRPr="007B7111">
        <w:rPr>
          <w:rFonts w:ascii="Arial" w:hAnsi="Arial" w:cs="Arial"/>
          <w:sz w:val="24"/>
        </w:rPr>
        <w:t xml:space="preserve"> на кнопку </w:t>
      </w:r>
      <w:r w:rsidR="00DA1F1E" w:rsidRPr="007B7111">
        <w:rPr>
          <w:rFonts w:ascii="Arial" w:hAnsi="Arial" w:cs="Arial"/>
          <w:b/>
          <w:bCs/>
          <w:sz w:val="24"/>
        </w:rPr>
        <w:t>"</w:t>
      </w:r>
      <w:r w:rsidR="00E64599">
        <w:rPr>
          <w:rFonts w:ascii="Arial" w:hAnsi="Arial" w:cs="Arial"/>
          <w:b/>
          <w:bCs/>
          <w:sz w:val="24"/>
        </w:rPr>
        <w:t>Удалить</w:t>
      </w:r>
      <w:r w:rsidR="00DA1F1E" w:rsidRPr="007B7111">
        <w:rPr>
          <w:rFonts w:ascii="Arial" w:hAnsi="Arial" w:cs="Arial"/>
          <w:b/>
          <w:bCs/>
          <w:sz w:val="24"/>
        </w:rPr>
        <w:t>"</w:t>
      </w:r>
      <w:r w:rsidR="00E64599">
        <w:rPr>
          <w:rFonts w:ascii="Arial" w:hAnsi="Arial" w:cs="Arial"/>
          <w:bCs/>
          <w:sz w:val="24"/>
        </w:rPr>
        <w:t>,</w:t>
      </w:r>
      <w:r w:rsidR="00DA1F1E" w:rsidRPr="007B7111">
        <w:rPr>
          <w:rFonts w:ascii="Arial" w:hAnsi="Arial" w:cs="Arial"/>
          <w:sz w:val="24"/>
        </w:rPr>
        <w:t xml:space="preserve"> </w:t>
      </w:r>
      <w:r w:rsidR="00E64599">
        <w:rPr>
          <w:rFonts w:ascii="Arial" w:hAnsi="Arial" w:cs="Arial"/>
          <w:sz w:val="24"/>
        </w:rPr>
        <w:t xml:space="preserve">а затем на кнопку </w:t>
      </w:r>
      <w:r w:rsidR="00E64599" w:rsidRPr="007B7111">
        <w:rPr>
          <w:rFonts w:ascii="Arial" w:hAnsi="Arial" w:cs="Arial"/>
          <w:b/>
          <w:bCs/>
          <w:sz w:val="24"/>
        </w:rPr>
        <w:t>"Закрыть"</w:t>
      </w:r>
      <w:r w:rsidR="00DA1F1E" w:rsidRPr="007B7111">
        <w:rPr>
          <w:rFonts w:ascii="Arial" w:hAnsi="Arial" w:cs="Arial"/>
          <w:sz w:val="24"/>
        </w:rPr>
        <w:t>.</w:t>
      </w:r>
    </w:p>
    <w:p w:rsidR="00DA1F1E" w:rsidRPr="00CF5C00" w:rsidRDefault="0020672D" w:rsidP="00960B19">
      <w:pPr>
        <w:pStyle w:val="af9"/>
        <w:tabs>
          <w:tab w:val="num" w:pos="0"/>
        </w:tabs>
        <w:spacing w:before="120"/>
        <w:ind w:left="-284" w:right="425" w:firstLine="720"/>
        <w:jc w:val="both"/>
        <w:rPr>
          <w:rFonts w:ascii="Arial" w:hAnsi="Arial" w:cs="Arial"/>
          <w:sz w:val="24"/>
        </w:rPr>
      </w:pPr>
      <w:r w:rsidRPr="007B7111">
        <w:rPr>
          <w:rFonts w:ascii="Arial" w:hAnsi="Arial" w:cs="Arial"/>
          <w:bCs/>
          <w:sz w:val="24"/>
          <w:szCs w:val="24"/>
        </w:rPr>
        <w:t xml:space="preserve">Деинсталляция </w:t>
      </w:r>
      <w:r w:rsidRPr="007B7111">
        <w:rPr>
          <w:rFonts w:ascii="Arial" w:hAnsi="Arial" w:cs="Arial"/>
          <w:sz w:val="24"/>
          <w:szCs w:val="24"/>
        </w:rPr>
        <w:t>программ</w:t>
      </w:r>
      <w:r w:rsidR="00EF6F91">
        <w:rPr>
          <w:rFonts w:ascii="Arial" w:hAnsi="Arial" w:cs="Arial"/>
          <w:sz w:val="24"/>
          <w:szCs w:val="24"/>
        </w:rPr>
        <w:t>ы</w:t>
      </w:r>
      <w:r w:rsidRPr="007B7111">
        <w:rPr>
          <w:rFonts w:ascii="Arial" w:hAnsi="Arial" w:cs="Arial"/>
          <w:sz w:val="24"/>
          <w:szCs w:val="24"/>
        </w:rPr>
        <w:t xml:space="preserve"> </w:t>
      </w:r>
      <w:r w:rsidRPr="007B7111">
        <w:rPr>
          <w:rFonts w:ascii="Arial" w:hAnsi="Arial" w:cs="Arial"/>
          <w:bCs/>
          <w:sz w:val="24"/>
          <w:szCs w:val="24"/>
        </w:rPr>
        <w:t xml:space="preserve">«Поглощенная доза» производится запуском файла </w:t>
      </w:r>
      <w:r w:rsidR="00EF6F91">
        <w:rPr>
          <w:rFonts w:ascii="Arial" w:hAnsi="Arial" w:cs="Arial"/>
          <w:b/>
          <w:bCs/>
          <w:sz w:val="24"/>
          <w:szCs w:val="24"/>
          <w:lang w:val="en-US"/>
        </w:rPr>
        <w:t>setup</w:t>
      </w:r>
      <w:r w:rsidRPr="007B7111">
        <w:rPr>
          <w:rFonts w:ascii="Arial" w:hAnsi="Arial" w:cs="Arial"/>
          <w:b/>
          <w:bCs/>
          <w:sz w:val="24"/>
          <w:szCs w:val="24"/>
        </w:rPr>
        <w:t>.</w:t>
      </w:r>
      <w:r w:rsidRPr="007B7111">
        <w:rPr>
          <w:rFonts w:ascii="Arial" w:hAnsi="Arial" w:cs="Arial"/>
          <w:b/>
          <w:bCs/>
          <w:sz w:val="24"/>
          <w:szCs w:val="24"/>
          <w:lang w:val="en-US"/>
        </w:rPr>
        <w:t>exe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 w:rsidR="00EF6F91" w:rsidRPr="005F55EA">
        <w:rPr>
          <w:rFonts w:ascii="Arial" w:hAnsi="Arial" w:cs="Arial"/>
          <w:sz w:val="24"/>
          <w:szCs w:val="24"/>
        </w:rPr>
        <w:t>находящи</w:t>
      </w:r>
      <w:r w:rsidR="00EF6F91" w:rsidRPr="00EF6F91">
        <w:rPr>
          <w:rFonts w:ascii="Arial" w:hAnsi="Arial" w:cs="Arial"/>
          <w:sz w:val="24"/>
          <w:szCs w:val="24"/>
        </w:rPr>
        <w:t>м</w:t>
      </w:r>
      <w:r w:rsidR="00EF6F91" w:rsidRPr="005F55EA">
        <w:rPr>
          <w:rFonts w:ascii="Arial" w:hAnsi="Arial" w:cs="Arial"/>
          <w:sz w:val="24"/>
          <w:szCs w:val="24"/>
        </w:rPr>
        <w:t>ся в папке</w:t>
      </w:r>
      <w:r w:rsidR="00EF6F91" w:rsidRPr="005F55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F6F91" w:rsidRPr="005F55EA">
        <w:rPr>
          <w:rFonts w:ascii="Arial" w:hAnsi="Arial" w:cs="Arial"/>
          <w:b/>
          <w:sz w:val="24"/>
          <w:szCs w:val="24"/>
          <w:lang w:val="en-US"/>
        </w:rPr>
        <w:t>AbsorbedDose</w:t>
      </w:r>
      <w:proofErr w:type="spellEnd"/>
      <w:r w:rsidR="00EF6F91" w:rsidRPr="005F55EA">
        <w:rPr>
          <w:rFonts w:ascii="Arial" w:hAnsi="Arial" w:cs="Arial"/>
          <w:b/>
          <w:sz w:val="24"/>
          <w:szCs w:val="24"/>
        </w:rPr>
        <w:t>_</w:t>
      </w:r>
      <w:r w:rsidR="00EF6F91" w:rsidRPr="005F55EA">
        <w:rPr>
          <w:rFonts w:ascii="Arial" w:hAnsi="Arial" w:cs="Arial"/>
          <w:b/>
          <w:sz w:val="24"/>
          <w:szCs w:val="24"/>
          <w:lang w:val="en-US"/>
        </w:rPr>
        <w:t>Install</w:t>
      </w:r>
      <w:r w:rsidR="00EF6F91" w:rsidRPr="005F55EA">
        <w:rPr>
          <w:rFonts w:ascii="Arial" w:hAnsi="Arial" w:cs="Arial"/>
          <w:b/>
          <w:sz w:val="24"/>
          <w:szCs w:val="24"/>
        </w:rPr>
        <w:t>_</w:t>
      </w:r>
      <w:r w:rsidR="00A877DB">
        <w:rPr>
          <w:rFonts w:ascii="Arial" w:hAnsi="Arial" w:cs="Arial"/>
          <w:b/>
          <w:sz w:val="24"/>
          <w:szCs w:val="24"/>
        </w:rPr>
        <w:t>*****</w:t>
      </w:r>
      <w:r w:rsidR="00EF6F91" w:rsidRPr="005F55EA">
        <w:rPr>
          <w:rFonts w:ascii="Arial" w:hAnsi="Arial" w:cs="Arial"/>
          <w:b/>
          <w:sz w:val="24"/>
          <w:szCs w:val="24"/>
        </w:rPr>
        <w:t>_</w:t>
      </w:r>
      <w:r w:rsidR="00A877DB">
        <w:rPr>
          <w:rFonts w:ascii="Arial" w:hAnsi="Arial" w:cs="Arial"/>
          <w:b/>
          <w:sz w:val="24"/>
          <w:szCs w:val="24"/>
        </w:rPr>
        <w:t>***</w:t>
      </w:r>
      <w:r w:rsidR="00EF6F91" w:rsidRPr="005F55EA">
        <w:rPr>
          <w:rFonts w:ascii="Arial" w:hAnsi="Arial" w:cs="Arial"/>
          <w:sz w:val="24"/>
          <w:szCs w:val="24"/>
        </w:rPr>
        <w:t xml:space="preserve"> на инсталляционном диске</w:t>
      </w:r>
      <w:r w:rsidRPr="007B7111">
        <w:rPr>
          <w:rFonts w:ascii="Arial" w:hAnsi="Arial" w:cs="Arial"/>
          <w:bCs/>
          <w:sz w:val="24"/>
          <w:szCs w:val="24"/>
        </w:rPr>
        <w:t xml:space="preserve">. При этом появится </w:t>
      </w:r>
      <w:r w:rsidR="008A76A4">
        <w:rPr>
          <w:rFonts w:ascii="Arial" w:hAnsi="Arial" w:cs="Arial"/>
          <w:bCs/>
          <w:sz w:val="24"/>
          <w:szCs w:val="24"/>
        </w:rPr>
        <w:t>окно с выбором:</w:t>
      </w:r>
      <w:r w:rsidR="00C55D01">
        <w:rPr>
          <w:rFonts w:ascii="Arial" w:hAnsi="Arial" w:cs="Arial"/>
          <w:bCs/>
          <w:sz w:val="24"/>
          <w:szCs w:val="24"/>
        </w:rPr>
        <w:t xml:space="preserve"> Восстановить </w:t>
      </w:r>
      <w:r w:rsidR="00CF5C00" w:rsidRPr="00CF5C00">
        <w:rPr>
          <w:rFonts w:ascii="Arial" w:hAnsi="Arial" w:cs="Arial"/>
          <w:bCs/>
          <w:sz w:val="24"/>
          <w:szCs w:val="24"/>
        </w:rPr>
        <w:t>“</w:t>
      </w:r>
      <w:r w:rsidR="00C55D01">
        <w:rPr>
          <w:rFonts w:ascii="Arial" w:hAnsi="Arial" w:cs="Arial"/>
          <w:bCs/>
          <w:sz w:val="24"/>
          <w:szCs w:val="24"/>
        </w:rPr>
        <w:t>А</w:t>
      </w:r>
      <w:proofErr w:type="spellStart"/>
      <w:r w:rsidR="00C55D01">
        <w:rPr>
          <w:rFonts w:ascii="Arial" w:hAnsi="Arial" w:cs="Arial"/>
          <w:bCs/>
          <w:sz w:val="24"/>
          <w:szCs w:val="24"/>
          <w:lang w:val="en-US"/>
        </w:rPr>
        <w:t>bsor</w:t>
      </w:r>
      <w:r w:rsidR="00CF5C00">
        <w:rPr>
          <w:rFonts w:ascii="Arial" w:hAnsi="Arial" w:cs="Arial"/>
          <w:bCs/>
          <w:sz w:val="24"/>
          <w:szCs w:val="24"/>
          <w:lang w:val="en-US"/>
        </w:rPr>
        <w:t>bedDose</w:t>
      </w:r>
      <w:proofErr w:type="spellEnd"/>
      <w:r w:rsidR="00CF5C00" w:rsidRPr="00CF5C00">
        <w:rPr>
          <w:rFonts w:ascii="Arial" w:hAnsi="Arial" w:cs="Arial"/>
          <w:bCs/>
          <w:sz w:val="24"/>
          <w:szCs w:val="24"/>
        </w:rPr>
        <w:t>”</w:t>
      </w:r>
      <w:r w:rsidR="00CF5C00">
        <w:rPr>
          <w:rFonts w:ascii="Arial" w:hAnsi="Arial" w:cs="Arial"/>
          <w:bCs/>
          <w:sz w:val="24"/>
          <w:szCs w:val="24"/>
        </w:rPr>
        <w:t xml:space="preserve"> или</w:t>
      </w:r>
      <w:r w:rsidR="00CF5C00" w:rsidRPr="00CF5C00">
        <w:rPr>
          <w:rFonts w:ascii="Arial" w:hAnsi="Arial" w:cs="Arial"/>
          <w:bCs/>
          <w:sz w:val="24"/>
          <w:szCs w:val="24"/>
        </w:rPr>
        <w:t xml:space="preserve"> </w:t>
      </w:r>
      <w:r w:rsidR="00CF5C00">
        <w:rPr>
          <w:rFonts w:ascii="Arial" w:hAnsi="Arial" w:cs="Arial"/>
          <w:bCs/>
          <w:sz w:val="24"/>
          <w:szCs w:val="24"/>
        </w:rPr>
        <w:t xml:space="preserve">Удалить </w:t>
      </w:r>
      <w:r w:rsidR="00CF5C00" w:rsidRPr="00CF5C00">
        <w:rPr>
          <w:rFonts w:ascii="Arial" w:hAnsi="Arial" w:cs="Arial"/>
          <w:bCs/>
          <w:sz w:val="24"/>
          <w:szCs w:val="24"/>
        </w:rPr>
        <w:t>“</w:t>
      </w:r>
      <w:r w:rsidR="00CF5C00">
        <w:rPr>
          <w:rFonts w:ascii="Arial" w:hAnsi="Arial" w:cs="Arial"/>
          <w:bCs/>
          <w:sz w:val="24"/>
          <w:szCs w:val="24"/>
        </w:rPr>
        <w:t>А</w:t>
      </w:r>
      <w:proofErr w:type="spellStart"/>
      <w:r w:rsidR="00CF5C00">
        <w:rPr>
          <w:rFonts w:ascii="Arial" w:hAnsi="Arial" w:cs="Arial"/>
          <w:bCs/>
          <w:sz w:val="24"/>
          <w:szCs w:val="24"/>
          <w:lang w:val="en-US"/>
        </w:rPr>
        <w:t>bsorbedDose</w:t>
      </w:r>
      <w:proofErr w:type="spellEnd"/>
      <w:r w:rsidR="00CF5C00" w:rsidRPr="00CF5C00">
        <w:rPr>
          <w:rFonts w:ascii="Arial" w:hAnsi="Arial" w:cs="Arial"/>
          <w:bCs/>
          <w:sz w:val="24"/>
          <w:szCs w:val="24"/>
        </w:rPr>
        <w:t>”</w:t>
      </w:r>
      <w:r w:rsidR="00AD0E71">
        <w:rPr>
          <w:rFonts w:ascii="Arial" w:hAnsi="Arial" w:cs="Arial"/>
          <w:bCs/>
          <w:sz w:val="24"/>
          <w:szCs w:val="24"/>
        </w:rPr>
        <w:t xml:space="preserve"> (рис.18)</w:t>
      </w:r>
      <w:r w:rsidR="00CF5C00">
        <w:rPr>
          <w:rFonts w:ascii="Arial" w:hAnsi="Arial" w:cs="Arial"/>
          <w:bCs/>
          <w:sz w:val="24"/>
          <w:szCs w:val="24"/>
        </w:rPr>
        <w:t>.</w:t>
      </w:r>
    </w:p>
    <w:p w:rsidR="0020672D" w:rsidRPr="007B7111" w:rsidRDefault="008A76A4" w:rsidP="00960B19">
      <w:pPr>
        <w:pStyle w:val="af9"/>
        <w:tabs>
          <w:tab w:val="num" w:pos="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8A76A4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2417" cy="1780482"/>
            <wp:effectExtent l="0" t="0" r="0" b="0"/>
            <wp:docPr id="170" name="Рисунок 170" descr="C:\Папка Папы\Программа ДОЗА\Т-флекс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0" descr="C:\Папка Папы\Программа ДОЗА\Т-флекс\5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77" cy="17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2D" w:rsidRPr="007B7111" w:rsidRDefault="0020672D" w:rsidP="00960B19">
      <w:pPr>
        <w:pStyle w:val="af9"/>
        <w:ind w:left="-284" w:right="425"/>
        <w:jc w:val="center"/>
        <w:rPr>
          <w:rFonts w:ascii="Arial" w:hAnsi="Arial" w:cs="Arial"/>
          <w:bCs/>
          <w:sz w:val="24"/>
          <w:szCs w:val="24"/>
        </w:rPr>
      </w:pPr>
      <w:r w:rsidRPr="007B7111">
        <w:rPr>
          <w:rFonts w:ascii="Arial" w:hAnsi="Arial" w:cs="Arial"/>
          <w:bCs/>
          <w:sz w:val="24"/>
          <w:szCs w:val="24"/>
        </w:rPr>
        <w:t>Рис</w:t>
      </w:r>
      <w:r w:rsidR="00CF5C00">
        <w:rPr>
          <w:rFonts w:ascii="Arial" w:hAnsi="Arial" w:cs="Arial"/>
          <w:bCs/>
          <w:sz w:val="24"/>
          <w:szCs w:val="24"/>
        </w:rPr>
        <w:t>унок 1</w:t>
      </w:r>
      <w:r w:rsidR="00AD0E71">
        <w:rPr>
          <w:rFonts w:ascii="Arial" w:hAnsi="Arial" w:cs="Arial"/>
          <w:bCs/>
          <w:sz w:val="24"/>
          <w:szCs w:val="24"/>
        </w:rPr>
        <w:t>8</w:t>
      </w:r>
      <w:r w:rsidR="00CF5C00">
        <w:rPr>
          <w:rFonts w:ascii="Arial" w:hAnsi="Arial" w:cs="Arial"/>
          <w:bCs/>
          <w:sz w:val="24"/>
          <w:szCs w:val="24"/>
        </w:rPr>
        <w:t>.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 w:rsidR="00CF5C00">
        <w:rPr>
          <w:rFonts w:ascii="Arial" w:hAnsi="Arial" w:cs="Arial"/>
          <w:bCs/>
          <w:sz w:val="24"/>
          <w:szCs w:val="24"/>
        </w:rPr>
        <w:t>Окно удаления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 w:rsidR="00CF5C00">
        <w:rPr>
          <w:rFonts w:ascii="Arial" w:hAnsi="Arial" w:cs="Arial"/>
          <w:sz w:val="24"/>
          <w:szCs w:val="24"/>
        </w:rPr>
        <w:t>программы</w:t>
      </w:r>
      <w:r w:rsidRPr="007B7111">
        <w:rPr>
          <w:rFonts w:ascii="Arial" w:hAnsi="Arial" w:cs="Arial"/>
          <w:bCs/>
          <w:sz w:val="24"/>
          <w:szCs w:val="24"/>
        </w:rPr>
        <w:t xml:space="preserve"> «Поглощенная доза».</w:t>
      </w:r>
    </w:p>
    <w:p w:rsidR="00960B19" w:rsidRDefault="0020672D" w:rsidP="00960B19">
      <w:pPr>
        <w:pStyle w:val="af9"/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 xml:space="preserve">Нажатие на кнопку </w:t>
      </w:r>
      <w:r w:rsidRPr="00CF5C00">
        <w:rPr>
          <w:rFonts w:ascii="Arial" w:hAnsi="Arial" w:cs="Arial"/>
          <w:b/>
          <w:sz w:val="24"/>
          <w:szCs w:val="24"/>
        </w:rPr>
        <w:t>«</w:t>
      </w:r>
      <w:r w:rsidR="00CF5C00" w:rsidRPr="00CF5C00">
        <w:rPr>
          <w:rFonts w:ascii="Arial" w:hAnsi="Arial" w:cs="Arial"/>
          <w:b/>
          <w:sz w:val="24"/>
          <w:szCs w:val="24"/>
        </w:rPr>
        <w:t>Готово</w:t>
      </w:r>
      <w:r w:rsidRPr="00CF5C00">
        <w:rPr>
          <w:rFonts w:ascii="Arial" w:hAnsi="Arial" w:cs="Arial"/>
          <w:b/>
          <w:sz w:val="24"/>
          <w:szCs w:val="24"/>
        </w:rPr>
        <w:t>»</w:t>
      </w:r>
      <w:r w:rsidRPr="007B7111">
        <w:rPr>
          <w:rFonts w:ascii="Arial" w:hAnsi="Arial" w:cs="Arial"/>
          <w:sz w:val="24"/>
          <w:szCs w:val="24"/>
        </w:rPr>
        <w:t xml:space="preserve"> запустит процесс удаления всех компонентов программы</w:t>
      </w:r>
      <w:r w:rsidR="00960B19">
        <w:rPr>
          <w:rFonts w:ascii="Arial" w:hAnsi="Arial" w:cs="Arial"/>
          <w:sz w:val="24"/>
          <w:szCs w:val="24"/>
        </w:rPr>
        <w:t xml:space="preserve"> (рис.1</w:t>
      </w:r>
      <w:r w:rsidR="00AD0E71">
        <w:rPr>
          <w:rFonts w:ascii="Arial" w:hAnsi="Arial" w:cs="Arial"/>
          <w:sz w:val="24"/>
          <w:szCs w:val="24"/>
        </w:rPr>
        <w:t>9</w:t>
      </w:r>
      <w:r w:rsidR="00960B19">
        <w:rPr>
          <w:rFonts w:ascii="Arial" w:hAnsi="Arial" w:cs="Arial"/>
          <w:sz w:val="24"/>
          <w:szCs w:val="24"/>
        </w:rPr>
        <w:t>).</w:t>
      </w:r>
    </w:p>
    <w:p w:rsidR="00960B19" w:rsidRPr="007B7111" w:rsidRDefault="0020672D" w:rsidP="00960B19">
      <w:pPr>
        <w:pStyle w:val="af9"/>
        <w:tabs>
          <w:tab w:val="num" w:pos="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.</w:t>
      </w:r>
      <w:r w:rsidR="00960B19" w:rsidRPr="00960B19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960B19" w:rsidRPr="00960B1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53715" cy="1712386"/>
            <wp:effectExtent l="0" t="0" r="0" b="2540"/>
            <wp:docPr id="172" name="Рисунок 172" descr="C:\Папка Папы\Программа ДОЗА\Т-флекс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1" descr="C:\Папка Папы\Программа ДОЗА\Т-флекс\5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40" cy="17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19" w:rsidRPr="007B7111" w:rsidRDefault="00960B19" w:rsidP="00960B19">
      <w:pPr>
        <w:pStyle w:val="af9"/>
        <w:ind w:left="-284" w:right="425"/>
        <w:jc w:val="center"/>
        <w:rPr>
          <w:rFonts w:ascii="Arial" w:hAnsi="Arial" w:cs="Arial"/>
          <w:bCs/>
          <w:sz w:val="24"/>
          <w:szCs w:val="24"/>
        </w:rPr>
      </w:pPr>
      <w:r w:rsidRPr="007B7111">
        <w:rPr>
          <w:rFonts w:ascii="Arial" w:hAnsi="Arial" w:cs="Arial"/>
          <w:bCs/>
          <w:sz w:val="24"/>
          <w:szCs w:val="24"/>
        </w:rPr>
        <w:t>Рис</w:t>
      </w:r>
      <w:r>
        <w:rPr>
          <w:rFonts w:ascii="Arial" w:hAnsi="Arial" w:cs="Arial"/>
          <w:bCs/>
          <w:sz w:val="24"/>
          <w:szCs w:val="24"/>
        </w:rPr>
        <w:t>унок 1</w:t>
      </w:r>
      <w:r w:rsidR="00AD0E71">
        <w:rPr>
          <w:rFonts w:ascii="Arial" w:hAnsi="Arial" w:cs="Arial"/>
          <w:bCs/>
          <w:sz w:val="24"/>
          <w:szCs w:val="24"/>
        </w:rPr>
        <w:t>9</w:t>
      </w:r>
      <w:r>
        <w:rPr>
          <w:rFonts w:ascii="Arial" w:hAnsi="Arial" w:cs="Arial"/>
          <w:bCs/>
          <w:sz w:val="24"/>
          <w:szCs w:val="24"/>
        </w:rPr>
        <w:t>.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Окно процесса удаления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программы</w:t>
      </w:r>
      <w:r w:rsidRPr="007B7111">
        <w:rPr>
          <w:rFonts w:ascii="Arial" w:hAnsi="Arial" w:cs="Arial"/>
          <w:bCs/>
          <w:sz w:val="24"/>
          <w:szCs w:val="24"/>
        </w:rPr>
        <w:t xml:space="preserve"> «Поглощенная доза».</w:t>
      </w:r>
    </w:p>
    <w:p w:rsidR="0020672D" w:rsidRDefault="002D0DE1" w:rsidP="00960B19">
      <w:pPr>
        <w:pStyle w:val="af9"/>
        <w:ind w:left="-284" w:right="425" w:firstLine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По окончании процесса удаления программы появится окно с сообщением о завершении удаления программы (рис.</w:t>
      </w:r>
      <w:r w:rsidR="00AD0E71">
        <w:rPr>
          <w:rFonts w:ascii="Arial" w:hAnsi="Arial" w:cs="Arial"/>
          <w:bCs/>
          <w:sz w:val="24"/>
          <w:szCs w:val="24"/>
        </w:rPr>
        <w:t>20</w:t>
      </w:r>
      <w:r>
        <w:rPr>
          <w:rFonts w:ascii="Arial" w:hAnsi="Arial" w:cs="Arial"/>
          <w:bCs/>
          <w:sz w:val="24"/>
          <w:szCs w:val="24"/>
        </w:rPr>
        <w:t>).</w:t>
      </w:r>
      <w:r w:rsidR="000B26E5">
        <w:rPr>
          <w:rFonts w:ascii="Arial" w:hAnsi="Arial" w:cs="Arial"/>
          <w:bCs/>
          <w:sz w:val="24"/>
          <w:szCs w:val="24"/>
        </w:rPr>
        <w:t xml:space="preserve"> Для выхода нажмите кнопку </w:t>
      </w:r>
      <w:r w:rsidR="000B26E5" w:rsidRPr="000B26E5">
        <w:rPr>
          <w:rFonts w:ascii="Arial" w:hAnsi="Arial" w:cs="Arial"/>
          <w:b/>
          <w:bCs/>
          <w:sz w:val="24"/>
          <w:szCs w:val="24"/>
        </w:rPr>
        <w:t>«Закрыть»</w:t>
      </w:r>
      <w:r w:rsidR="000B26E5">
        <w:rPr>
          <w:rFonts w:ascii="Arial" w:hAnsi="Arial" w:cs="Arial"/>
          <w:bCs/>
          <w:sz w:val="24"/>
          <w:szCs w:val="24"/>
        </w:rPr>
        <w:t xml:space="preserve"> в этом окне.</w:t>
      </w:r>
    </w:p>
    <w:p w:rsidR="002D0DE1" w:rsidRPr="007B7111" w:rsidRDefault="002D0DE1" w:rsidP="002D0DE1">
      <w:pPr>
        <w:pStyle w:val="af9"/>
        <w:tabs>
          <w:tab w:val="num" w:pos="0"/>
        </w:tabs>
        <w:spacing w:before="120"/>
        <w:ind w:left="-284" w:right="425"/>
        <w:jc w:val="center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.</w:t>
      </w:r>
      <w:r w:rsidRPr="00960B19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2D0DE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27045" cy="1450467"/>
            <wp:effectExtent l="0" t="0" r="1905" b="0"/>
            <wp:docPr id="174" name="Рисунок 174" descr="C:\Папка Папы\Программа ДОЗА\Т-флекс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2" descr="C:\Папка Папы\Программа ДОЗА\Т-флекс\5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23" cy="14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E1" w:rsidRPr="007B7111" w:rsidRDefault="002D0DE1" w:rsidP="002D0DE1">
      <w:pPr>
        <w:pStyle w:val="af9"/>
        <w:ind w:left="-284" w:right="425"/>
        <w:jc w:val="center"/>
        <w:rPr>
          <w:rFonts w:ascii="Arial" w:hAnsi="Arial" w:cs="Arial"/>
          <w:bCs/>
          <w:sz w:val="24"/>
          <w:szCs w:val="24"/>
        </w:rPr>
      </w:pPr>
      <w:r w:rsidRPr="007B7111">
        <w:rPr>
          <w:rFonts w:ascii="Arial" w:hAnsi="Arial" w:cs="Arial"/>
          <w:bCs/>
          <w:sz w:val="24"/>
          <w:szCs w:val="24"/>
        </w:rPr>
        <w:t>Рис</w:t>
      </w:r>
      <w:r>
        <w:rPr>
          <w:rFonts w:ascii="Arial" w:hAnsi="Arial" w:cs="Arial"/>
          <w:bCs/>
          <w:sz w:val="24"/>
          <w:szCs w:val="24"/>
        </w:rPr>
        <w:t xml:space="preserve">унок </w:t>
      </w:r>
      <w:r w:rsidR="00AD0E71">
        <w:rPr>
          <w:rFonts w:ascii="Arial" w:hAnsi="Arial" w:cs="Arial"/>
          <w:bCs/>
          <w:sz w:val="24"/>
          <w:szCs w:val="24"/>
        </w:rPr>
        <w:t>20</w:t>
      </w:r>
      <w:r>
        <w:rPr>
          <w:rFonts w:ascii="Arial" w:hAnsi="Arial" w:cs="Arial"/>
          <w:bCs/>
          <w:sz w:val="24"/>
          <w:szCs w:val="24"/>
        </w:rPr>
        <w:t>.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Окно </w:t>
      </w:r>
      <w:r w:rsidR="00EF4EB4">
        <w:rPr>
          <w:rFonts w:ascii="Arial" w:hAnsi="Arial" w:cs="Arial"/>
          <w:bCs/>
          <w:sz w:val="24"/>
          <w:szCs w:val="24"/>
        </w:rPr>
        <w:t xml:space="preserve">завершения </w:t>
      </w:r>
      <w:r>
        <w:rPr>
          <w:rFonts w:ascii="Arial" w:hAnsi="Arial" w:cs="Arial"/>
          <w:bCs/>
          <w:sz w:val="24"/>
          <w:szCs w:val="24"/>
        </w:rPr>
        <w:t>процесса удаления</w:t>
      </w:r>
      <w:r w:rsidRPr="007B711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программы</w:t>
      </w:r>
      <w:r w:rsidRPr="007B7111">
        <w:rPr>
          <w:rFonts w:ascii="Arial" w:hAnsi="Arial" w:cs="Arial"/>
          <w:bCs/>
          <w:sz w:val="24"/>
          <w:szCs w:val="24"/>
        </w:rPr>
        <w:t xml:space="preserve"> «Поглощенная доза».</w:t>
      </w:r>
    </w:p>
    <w:p w:rsidR="002D0DE1" w:rsidRPr="007B7111" w:rsidRDefault="002D0DE1" w:rsidP="00960B19">
      <w:pPr>
        <w:pStyle w:val="af9"/>
        <w:ind w:left="-284" w:right="425" w:firstLine="720"/>
        <w:jc w:val="both"/>
        <w:rPr>
          <w:rFonts w:ascii="Arial" w:hAnsi="Arial" w:cs="Arial"/>
          <w:bCs/>
          <w:sz w:val="24"/>
          <w:szCs w:val="24"/>
        </w:rPr>
      </w:pPr>
    </w:p>
    <w:p w:rsidR="0020672D" w:rsidRPr="007B7111" w:rsidRDefault="00E76089" w:rsidP="007C4231">
      <w:pPr>
        <w:pStyle w:val="1"/>
      </w:pPr>
      <w:bookmarkStart w:id="23" w:name="_Toc241245799"/>
      <w:bookmarkStart w:id="24" w:name="_Toc198020649"/>
      <w:r>
        <w:t>5</w:t>
      </w:r>
      <w:r w:rsidR="0020672D" w:rsidRPr="007B7111">
        <w:t>. Сообщения оператору</w:t>
      </w:r>
      <w:bookmarkEnd w:id="23"/>
      <w:bookmarkEnd w:id="24"/>
    </w:p>
    <w:p w:rsidR="00473380" w:rsidRDefault="0020672D" w:rsidP="00594043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 w:rsidRPr="007B7111">
        <w:rPr>
          <w:rFonts w:ascii="Arial" w:hAnsi="Arial" w:cs="Arial"/>
          <w:sz w:val="24"/>
          <w:szCs w:val="24"/>
        </w:rPr>
        <w:t>Так как программ</w:t>
      </w:r>
      <w:r w:rsidR="009A05C4">
        <w:rPr>
          <w:rFonts w:ascii="Arial" w:hAnsi="Arial" w:cs="Arial"/>
          <w:sz w:val="24"/>
          <w:szCs w:val="24"/>
        </w:rPr>
        <w:t>а</w:t>
      </w:r>
      <w:r w:rsidRPr="007B7111">
        <w:rPr>
          <w:rFonts w:ascii="Arial" w:hAnsi="Arial" w:cs="Arial"/>
          <w:sz w:val="24"/>
          <w:szCs w:val="24"/>
        </w:rPr>
        <w:t xml:space="preserve"> «</w:t>
      </w:r>
      <w:r w:rsidR="009A05C4">
        <w:rPr>
          <w:rFonts w:ascii="Arial" w:hAnsi="Arial" w:cs="Arial"/>
          <w:sz w:val="24"/>
          <w:szCs w:val="24"/>
        </w:rPr>
        <w:t>Поглощенная д</w:t>
      </w:r>
      <w:r w:rsidRPr="007B7111">
        <w:rPr>
          <w:rFonts w:ascii="Arial" w:hAnsi="Arial" w:cs="Arial"/>
          <w:sz w:val="24"/>
          <w:szCs w:val="24"/>
        </w:rPr>
        <w:t xml:space="preserve">оза» является приложением системы автоматизированного проектирования </w:t>
      </w:r>
      <w:r w:rsidR="009A05C4">
        <w:rPr>
          <w:rFonts w:ascii="Arial" w:hAnsi="Arial" w:cs="Arial"/>
          <w:sz w:val="24"/>
          <w:szCs w:val="24"/>
          <w:lang w:val="en-US"/>
        </w:rPr>
        <w:t>T</w:t>
      </w:r>
      <w:r w:rsidR="009A05C4" w:rsidRPr="009A05C4">
        <w:rPr>
          <w:rFonts w:ascii="Arial" w:hAnsi="Arial" w:cs="Arial"/>
          <w:sz w:val="24"/>
          <w:szCs w:val="24"/>
        </w:rPr>
        <w:t>-</w:t>
      </w:r>
      <w:r w:rsidR="009A05C4">
        <w:rPr>
          <w:rFonts w:ascii="Arial" w:hAnsi="Arial" w:cs="Arial"/>
          <w:sz w:val="24"/>
          <w:szCs w:val="24"/>
          <w:lang w:val="en-US"/>
        </w:rPr>
        <w:t>FLEX</w:t>
      </w:r>
      <w:r w:rsidR="009A05C4" w:rsidRPr="009A05C4">
        <w:rPr>
          <w:rFonts w:ascii="Arial" w:hAnsi="Arial" w:cs="Arial"/>
          <w:sz w:val="24"/>
          <w:szCs w:val="24"/>
        </w:rPr>
        <w:t xml:space="preserve"> </w:t>
      </w:r>
      <w:r w:rsidR="009A05C4">
        <w:rPr>
          <w:rFonts w:ascii="Arial" w:hAnsi="Arial" w:cs="Arial"/>
          <w:sz w:val="24"/>
          <w:szCs w:val="24"/>
          <w:lang w:val="en-US"/>
        </w:rPr>
        <w:t>CAD</w:t>
      </w:r>
      <w:r w:rsidRPr="007B7111">
        <w:rPr>
          <w:rFonts w:ascii="Arial" w:hAnsi="Arial" w:cs="Arial"/>
          <w:sz w:val="24"/>
          <w:szCs w:val="24"/>
        </w:rPr>
        <w:t xml:space="preserve">, использующей графический </w:t>
      </w:r>
      <w:r w:rsidRPr="007B7111">
        <w:rPr>
          <w:rFonts w:ascii="Arial" w:hAnsi="Arial" w:cs="Arial"/>
          <w:sz w:val="24"/>
          <w:szCs w:val="24"/>
        </w:rPr>
        <w:lastRenderedPageBreak/>
        <w:t xml:space="preserve">интерфейс </w:t>
      </w:r>
      <w:proofErr w:type="spellStart"/>
      <w:r w:rsidRPr="007B7111">
        <w:rPr>
          <w:rFonts w:ascii="Arial" w:hAnsi="Arial" w:cs="Arial"/>
          <w:sz w:val="24"/>
          <w:szCs w:val="24"/>
        </w:rPr>
        <w:t>Microsoft</w:t>
      </w:r>
      <w:proofErr w:type="spellEnd"/>
      <w:r w:rsidRPr="007B7111">
        <w:rPr>
          <w:rFonts w:ascii="Arial" w:hAnsi="Arial" w:cs="Arial"/>
          <w:sz w:val="24"/>
          <w:szCs w:val="24"/>
        </w:rPr>
        <w:t xml:space="preserve"> </w:t>
      </w:r>
      <w:r w:rsidRPr="007B7111">
        <w:rPr>
          <w:rFonts w:ascii="Arial" w:hAnsi="Arial" w:cs="Arial"/>
          <w:sz w:val="24"/>
          <w:szCs w:val="24"/>
          <w:lang w:val="en-US"/>
        </w:rPr>
        <w:t>Windows</w:t>
      </w:r>
      <w:r w:rsidRPr="007B7111">
        <w:rPr>
          <w:rFonts w:ascii="Arial" w:hAnsi="Arial" w:cs="Arial"/>
          <w:sz w:val="24"/>
          <w:szCs w:val="24"/>
        </w:rPr>
        <w:t xml:space="preserve">, то сообщения пользователю, в основном, являются стандартными для всех приложений </w:t>
      </w:r>
      <w:r w:rsidRPr="007B7111">
        <w:rPr>
          <w:rFonts w:ascii="Arial" w:hAnsi="Arial" w:cs="Arial"/>
          <w:sz w:val="24"/>
          <w:szCs w:val="24"/>
          <w:lang w:val="en-US"/>
        </w:rPr>
        <w:t>Windows</w:t>
      </w:r>
      <w:r w:rsidRPr="007B7111">
        <w:rPr>
          <w:rFonts w:ascii="Arial" w:hAnsi="Arial" w:cs="Arial"/>
          <w:sz w:val="24"/>
          <w:szCs w:val="24"/>
        </w:rPr>
        <w:t>.</w:t>
      </w:r>
      <w:r w:rsidR="00CC1DE2">
        <w:rPr>
          <w:rFonts w:ascii="Arial" w:hAnsi="Arial" w:cs="Arial"/>
          <w:sz w:val="24"/>
          <w:szCs w:val="24"/>
        </w:rPr>
        <w:t xml:space="preserve"> </w:t>
      </w:r>
    </w:p>
    <w:p w:rsidR="0020672D" w:rsidRPr="007B7111" w:rsidRDefault="00CC1DE2" w:rsidP="00594043">
      <w:pPr>
        <w:pStyle w:val="af9"/>
        <w:tabs>
          <w:tab w:val="num" w:pos="0"/>
        </w:tabs>
        <w:ind w:left="-284" w:right="425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программе предусмотрена защита от неправильных действий оператора</w:t>
      </w:r>
      <w:r w:rsidR="004409C8">
        <w:rPr>
          <w:rFonts w:ascii="Arial" w:hAnsi="Arial" w:cs="Arial"/>
          <w:sz w:val="24"/>
          <w:szCs w:val="24"/>
        </w:rPr>
        <w:t xml:space="preserve"> путем блокировки ввода данных с нарушением формата и блокировки функционирования некоторых элементов без ввода всех исходных данных.</w:t>
      </w:r>
    </w:p>
    <w:p w:rsidR="0020672D" w:rsidRPr="007B7111" w:rsidRDefault="0020672D" w:rsidP="00594043">
      <w:pPr>
        <w:pStyle w:val="af9"/>
        <w:ind w:left="-284" w:right="425" w:firstLine="567"/>
        <w:jc w:val="both"/>
        <w:rPr>
          <w:rFonts w:ascii="Arial" w:hAnsi="Arial" w:cs="Arial"/>
          <w:noProof/>
          <w:sz w:val="24"/>
          <w:szCs w:val="24"/>
        </w:rPr>
      </w:pPr>
      <w:r w:rsidRPr="007B7111">
        <w:rPr>
          <w:rFonts w:ascii="Arial" w:hAnsi="Arial" w:cs="Arial"/>
          <w:noProof/>
          <w:sz w:val="24"/>
          <w:szCs w:val="24"/>
        </w:rPr>
        <w:t xml:space="preserve">Во время работы </w:t>
      </w:r>
      <w:r w:rsidR="009A05C4">
        <w:rPr>
          <w:rFonts w:ascii="Arial" w:hAnsi="Arial" w:cs="Arial"/>
          <w:sz w:val="24"/>
          <w:szCs w:val="24"/>
        </w:rPr>
        <w:t>программы</w:t>
      </w:r>
      <w:r w:rsidRPr="007B7111">
        <w:rPr>
          <w:rFonts w:ascii="Arial" w:hAnsi="Arial" w:cs="Arial"/>
          <w:noProof/>
          <w:sz w:val="24"/>
          <w:szCs w:val="24"/>
        </w:rPr>
        <w:t xml:space="preserve"> «</w:t>
      </w:r>
      <w:r w:rsidR="009A05C4">
        <w:rPr>
          <w:rFonts w:ascii="Arial" w:hAnsi="Arial" w:cs="Arial"/>
          <w:noProof/>
          <w:sz w:val="24"/>
          <w:szCs w:val="24"/>
        </w:rPr>
        <w:t>Поглощенная д</w:t>
      </w:r>
      <w:r w:rsidRPr="007B7111">
        <w:rPr>
          <w:rFonts w:ascii="Arial" w:hAnsi="Arial" w:cs="Arial"/>
          <w:noProof/>
          <w:sz w:val="24"/>
          <w:szCs w:val="24"/>
        </w:rPr>
        <w:t>оза» в случае возможных неправильных действий оператора появляются следующие сообщения (табл.1).</w:t>
      </w:r>
    </w:p>
    <w:p w:rsidR="0020672D" w:rsidRDefault="0020672D" w:rsidP="00594043">
      <w:pPr>
        <w:pStyle w:val="af9"/>
        <w:ind w:left="-284" w:right="425" w:firstLine="567"/>
        <w:rPr>
          <w:rFonts w:ascii="Arial" w:hAnsi="Arial" w:cs="Arial"/>
          <w:noProof/>
          <w:color w:val="000000"/>
          <w:sz w:val="24"/>
          <w:szCs w:val="24"/>
        </w:rPr>
      </w:pPr>
      <w:r w:rsidRPr="007B7111">
        <w:rPr>
          <w:rFonts w:ascii="Arial" w:hAnsi="Arial" w:cs="Arial"/>
          <w:noProof/>
          <w:color w:val="000000"/>
          <w:sz w:val="24"/>
          <w:szCs w:val="24"/>
        </w:rPr>
        <w:t>Таблица 1. Сообщения оператору</w:t>
      </w:r>
    </w:p>
    <w:tbl>
      <w:tblPr>
        <w:tblStyle w:val="ac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977"/>
        <w:gridCol w:w="2286"/>
      </w:tblGrid>
      <w:tr w:rsidR="009A05C4" w:rsidTr="00FD60FA">
        <w:tc>
          <w:tcPr>
            <w:tcW w:w="568" w:type="dxa"/>
          </w:tcPr>
          <w:p w:rsidR="009A05C4" w:rsidRDefault="009A05C4" w:rsidP="00450E05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:rsidR="009A05C4" w:rsidRPr="007B7111" w:rsidRDefault="009A05C4" w:rsidP="009A05C4">
            <w:pPr>
              <w:ind w:right="42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111">
              <w:rPr>
                <w:rFonts w:ascii="Arial" w:hAnsi="Arial" w:cs="Arial"/>
                <w:b/>
                <w:bCs/>
                <w:sz w:val="24"/>
                <w:szCs w:val="24"/>
              </w:rPr>
              <w:t>Сообщение</w:t>
            </w:r>
          </w:p>
        </w:tc>
        <w:tc>
          <w:tcPr>
            <w:tcW w:w="2977" w:type="dxa"/>
            <w:vAlign w:val="center"/>
          </w:tcPr>
          <w:p w:rsidR="009A05C4" w:rsidRPr="007B7111" w:rsidRDefault="009A05C4" w:rsidP="009A05C4">
            <w:pPr>
              <w:tabs>
                <w:tab w:val="left" w:pos="150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111">
              <w:rPr>
                <w:rFonts w:ascii="Arial" w:hAnsi="Arial" w:cs="Arial"/>
                <w:b/>
                <w:bCs/>
                <w:sz w:val="24"/>
                <w:szCs w:val="24"/>
              </w:rPr>
              <w:t>Возможная причина</w:t>
            </w:r>
          </w:p>
        </w:tc>
        <w:tc>
          <w:tcPr>
            <w:tcW w:w="2286" w:type="dxa"/>
            <w:vAlign w:val="center"/>
          </w:tcPr>
          <w:p w:rsidR="009A05C4" w:rsidRPr="007B7111" w:rsidRDefault="009A05C4" w:rsidP="009A05C4">
            <w:pPr>
              <w:tabs>
                <w:tab w:val="left" w:pos="1729"/>
              </w:tabs>
              <w:ind w:left="28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111">
              <w:rPr>
                <w:rFonts w:ascii="Arial" w:hAnsi="Arial" w:cs="Arial"/>
                <w:b/>
                <w:bCs/>
                <w:sz w:val="24"/>
                <w:szCs w:val="24"/>
              </w:rPr>
              <w:t>Действия оператора</w:t>
            </w:r>
          </w:p>
        </w:tc>
      </w:tr>
      <w:tr w:rsidR="009A05C4" w:rsidTr="00FD60FA">
        <w:tc>
          <w:tcPr>
            <w:tcW w:w="568" w:type="dxa"/>
          </w:tcPr>
          <w:p w:rsidR="009A05C4" w:rsidRDefault="00450E05" w:rsidP="00450E05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FD60FA" w:rsidRDefault="009A05C4" w:rsidP="00450E05">
            <w:pPr>
              <w:pStyle w:val="af9"/>
              <w:ind w:right="34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3FF42" wp14:editId="54048647">
                  <wp:extent cx="847725" cy="21907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47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0FA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:rsidR="009A05C4" w:rsidRDefault="00FD60FA" w:rsidP="00450E05">
            <w:pPr>
              <w:pStyle w:val="af9"/>
              <w:ind w:right="34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в главном окне «Расчет поглощенных доз»</w:t>
            </w:r>
          </w:p>
        </w:tc>
        <w:tc>
          <w:tcPr>
            <w:tcW w:w="2977" w:type="dxa"/>
          </w:tcPr>
          <w:p w:rsidR="009A05C4" w:rsidRPr="00450E05" w:rsidRDefault="009A05C4" w:rsidP="00450E05">
            <w:pPr>
              <w:tabs>
                <w:tab w:val="left" w:pos="1508"/>
                <w:tab w:val="left" w:pos="3102"/>
              </w:tabs>
              <w:rPr>
                <w:rFonts w:ascii="Arial" w:hAnsi="Arial" w:cs="Arial"/>
                <w:sz w:val="22"/>
                <w:szCs w:val="24"/>
              </w:rPr>
            </w:pPr>
            <w:r w:rsidRPr="00450E05">
              <w:rPr>
                <w:rFonts w:ascii="Arial" w:hAnsi="Arial" w:cs="Arial"/>
                <w:sz w:val="22"/>
                <w:szCs w:val="24"/>
              </w:rPr>
              <w:t xml:space="preserve">В директории </w:t>
            </w:r>
            <w:r w:rsidR="00450E05" w:rsidRPr="00450E05">
              <w:rPr>
                <w:rFonts w:ascii="Arial" w:hAnsi="Arial" w:cs="Arial"/>
                <w:sz w:val="22"/>
                <w:szCs w:val="24"/>
              </w:rPr>
              <w:t xml:space="preserve">исходных данных </w:t>
            </w:r>
            <w:r w:rsidRPr="00450E05">
              <w:rPr>
                <w:rFonts w:ascii="Arial" w:hAnsi="Arial" w:cs="Arial"/>
                <w:sz w:val="22"/>
                <w:szCs w:val="24"/>
              </w:rPr>
              <w:t xml:space="preserve">отсутствует один или несколько файлов с таблицами доз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1.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 w:rsidR="00450E05"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="00450E05">
              <w:rPr>
                <w:rFonts w:ascii="Arial" w:hAnsi="Arial" w:cs="Arial"/>
                <w:b/>
                <w:sz w:val="22"/>
                <w:szCs w:val="24"/>
              </w:rPr>
              <w:t>2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</w:rPr>
              <w:t>.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 w:rsidR="00450E05"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="00450E05">
              <w:rPr>
                <w:rFonts w:ascii="Arial" w:hAnsi="Arial" w:cs="Arial"/>
                <w:b/>
                <w:sz w:val="22"/>
                <w:szCs w:val="24"/>
              </w:rPr>
              <w:t>3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</w:rPr>
              <w:t>.</w:t>
            </w:r>
            <w:r w:rsidR="00450E05"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 w:rsidR="00450E05"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4.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</w:p>
        </w:tc>
        <w:tc>
          <w:tcPr>
            <w:tcW w:w="2286" w:type="dxa"/>
          </w:tcPr>
          <w:p w:rsidR="009A05C4" w:rsidRPr="00450E05" w:rsidRDefault="00450E05" w:rsidP="00450E05">
            <w:pPr>
              <w:pStyle w:val="af9"/>
              <w:ind w:right="-90"/>
              <w:rPr>
                <w:rFonts w:ascii="Arial" w:hAnsi="Arial" w:cs="Arial"/>
                <w:noProof/>
                <w:color w:val="000000"/>
                <w:sz w:val="22"/>
                <w:szCs w:val="24"/>
              </w:rPr>
            </w:pPr>
            <w:r w:rsidRPr="00450E05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Если файлы отсутствуют умышленно – продолжить расчет, если нет 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–</w:t>
            </w:r>
            <w:r w:rsidRPr="00450E05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 добавить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 необходимые файлы в директорию исходных данных</w:t>
            </w:r>
          </w:p>
        </w:tc>
      </w:tr>
      <w:tr w:rsidR="00450E05" w:rsidTr="00FD60FA">
        <w:tc>
          <w:tcPr>
            <w:tcW w:w="568" w:type="dxa"/>
          </w:tcPr>
          <w:p w:rsidR="00450E05" w:rsidRDefault="00450E05" w:rsidP="00450E05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450E05" w:rsidRDefault="00450E05" w:rsidP="00FD60FA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2D686" wp14:editId="760C8075">
                  <wp:extent cx="2076450" cy="2190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48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0FA">
              <w:rPr>
                <w:rFonts w:ascii="Arial" w:hAnsi="Arial" w:cs="Arial"/>
                <w:noProof/>
                <w:sz w:val="24"/>
                <w:szCs w:val="24"/>
              </w:rPr>
              <w:t xml:space="preserve"> в главном окне «Расчет поглощенных доз»</w:t>
            </w:r>
          </w:p>
        </w:tc>
        <w:tc>
          <w:tcPr>
            <w:tcW w:w="2977" w:type="dxa"/>
          </w:tcPr>
          <w:p w:rsidR="00450E05" w:rsidRPr="00450E05" w:rsidRDefault="00450E05" w:rsidP="00450E05">
            <w:pPr>
              <w:tabs>
                <w:tab w:val="left" w:pos="1508"/>
                <w:tab w:val="left" w:pos="3102"/>
              </w:tabs>
              <w:rPr>
                <w:rFonts w:ascii="Arial" w:hAnsi="Arial" w:cs="Arial"/>
                <w:sz w:val="22"/>
                <w:szCs w:val="24"/>
              </w:rPr>
            </w:pPr>
            <w:r w:rsidRPr="00450E05">
              <w:rPr>
                <w:rFonts w:ascii="Arial" w:hAnsi="Arial" w:cs="Arial"/>
                <w:sz w:val="22"/>
                <w:szCs w:val="24"/>
              </w:rPr>
              <w:t>В директории исходных данных отсутству</w:t>
            </w:r>
            <w:r>
              <w:rPr>
                <w:rFonts w:ascii="Arial" w:hAnsi="Arial" w:cs="Arial"/>
                <w:sz w:val="22"/>
                <w:szCs w:val="24"/>
              </w:rPr>
              <w:t>ю</w:t>
            </w:r>
            <w:r w:rsidRPr="00450E05">
              <w:rPr>
                <w:rFonts w:ascii="Arial" w:hAnsi="Arial" w:cs="Arial"/>
                <w:sz w:val="22"/>
                <w:szCs w:val="24"/>
              </w:rPr>
              <w:t xml:space="preserve">т </w:t>
            </w:r>
            <w:r>
              <w:rPr>
                <w:rFonts w:ascii="Arial" w:hAnsi="Arial" w:cs="Arial"/>
                <w:sz w:val="22"/>
                <w:szCs w:val="24"/>
              </w:rPr>
              <w:t>все</w:t>
            </w:r>
            <w:r w:rsidRPr="00450E05">
              <w:rPr>
                <w:rFonts w:ascii="Arial" w:hAnsi="Arial" w:cs="Arial"/>
                <w:sz w:val="22"/>
                <w:szCs w:val="24"/>
              </w:rPr>
              <w:t xml:space="preserve"> файл</w:t>
            </w:r>
            <w:r>
              <w:rPr>
                <w:rFonts w:ascii="Arial" w:hAnsi="Arial" w:cs="Arial"/>
                <w:sz w:val="22"/>
                <w:szCs w:val="24"/>
              </w:rPr>
              <w:t>ы</w:t>
            </w:r>
            <w:r w:rsidRPr="00450E05">
              <w:rPr>
                <w:rFonts w:ascii="Arial" w:hAnsi="Arial" w:cs="Arial"/>
                <w:sz w:val="22"/>
                <w:szCs w:val="24"/>
              </w:rPr>
              <w:t xml:space="preserve"> с таблицами доз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1.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>
              <w:rPr>
                <w:rFonts w:ascii="Arial" w:hAnsi="Arial" w:cs="Arial"/>
                <w:b/>
                <w:sz w:val="22"/>
                <w:szCs w:val="24"/>
              </w:rPr>
              <w:t>2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>
              <w:rPr>
                <w:rFonts w:ascii="Arial" w:hAnsi="Arial" w:cs="Arial"/>
                <w:b/>
                <w:sz w:val="22"/>
                <w:szCs w:val="24"/>
              </w:rPr>
              <w:t>3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  <w:r>
              <w:rPr>
                <w:rFonts w:ascii="Arial" w:hAnsi="Arial" w:cs="Arial"/>
                <w:b/>
                <w:sz w:val="22"/>
                <w:szCs w:val="24"/>
              </w:rPr>
              <w:t>,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table</w:t>
            </w:r>
            <w:r w:rsidRPr="00450E05">
              <w:rPr>
                <w:rFonts w:ascii="Arial" w:hAnsi="Arial" w:cs="Arial"/>
                <w:b/>
                <w:sz w:val="22"/>
                <w:szCs w:val="24"/>
              </w:rPr>
              <w:t>4.</w:t>
            </w:r>
            <w:r w:rsidRPr="00450E05">
              <w:rPr>
                <w:rFonts w:ascii="Arial" w:hAnsi="Arial" w:cs="Arial"/>
                <w:b/>
                <w:sz w:val="22"/>
                <w:szCs w:val="24"/>
                <w:lang w:val="en-US"/>
              </w:rPr>
              <w:t>txt</w:t>
            </w:r>
          </w:p>
        </w:tc>
        <w:tc>
          <w:tcPr>
            <w:tcW w:w="2286" w:type="dxa"/>
          </w:tcPr>
          <w:p w:rsidR="00450E05" w:rsidRPr="00450E05" w:rsidRDefault="00450E05" w:rsidP="00450E05">
            <w:pPr>
              <w:pStyle w:val="af9"/>
              <w:ind w:right="-90"/>
              <w:rPr>
                <w:rFonts w:ascii="Arial" w:hAnsi="Arial" w:cs="Arial"/>
                <w:noProof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Д</w:t>
            </w:r>
            <w:r w:rsidRPr="00450E05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обавить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 необходимые файлы </w:t>
            </w:r>
            <w:r w:rsidR="00997C7F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(минимум один) 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в директорию исходных данных</w:t>
            </w:r>
          </w:p>
        </w:tc>
      </w:tr>
      <w:tr w:rsidR="00C26EB3" w:rsidTr="00FD60FA">
        <w:tc>
          <w:tcPr>
            <w:tcW w:w="568" w:type="dxa"/>
          </w:tcPr>
          <w:p w:rsidR="00C26EB3" w:rsidRDefault="00C26EB3" w:rsidP="00450E05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C26EB3" w:rsidRDefault="00C26EB3" w:rsidP="00FD60FA">
            <w:pPr>
              <w:pStyle w:val="af9"/>
              <w:ind w:right="33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7543" cy="120099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ообщение оператору1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36" cy="120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26EB3" w:rsidRPr="00450E05" w:rsidRDefault="00C26EB3" w:rsidP="00CF1467">
            <w:pPr>
              <w:tabs>
                <w:tab w:val="left" w:pos="1508"/>
                <w:tab w:val="left" w:pos="3102"/>
              </w:tabs>
              <w:rPr>
                <w:rFonts w:ascii="Arial" w:hAnsi="Arial" w:cs="Arial"/>
                <w:sz w:val="22"/>
                <w:szCs w:val="24"/>
              </w:rPr>
            </w:pPr>
            <w:r w:rsidRPr="00C26EB3">
              <w:rPr>
                <w:rFonts w:ascii="Arial" w:hAnsi="Arial" w:cs="Arial"/>
                <w:sz w:val="22"/>
                <w:szCs w:val="24"/>
              </w:rPr>
              <w:t xml:space="preserve">Произведена попытка ввести точку расчета с </w:t>
            </w:r>
            <w:r w:rsidR="00CF1467">
              <w:rPr>
                <w:rFonts w:ascii="Arial" w:hAnsi="Arial" w:cs="Arial"/>
                <w:sz w:val="22"/>
                <w:szCs w:val="24"/>
              </w:rPr>
              <w:t>незаполненным полем</w:t>
            </w:r>
            <w:r w:rsidRPr="00C26EB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CF1467" w:rsidRPr="00CF1467">
              <w:rPr>
                <w:rFonts w:ascii="Arial" w:hAnsi="Arial" w:cs="Arial"/>
                <w:b/>
                <w:sz w:val="22"/>
                <w:szCs w:val="24"/>
              </w:rPr>
              <w:t>И</w:t>
            </w:r>
            <w:r w:rsidRPr="00CF1467">
              <w:rPr>
                <w:rFonts w:ascii="Arial" w:hAnsi="Arial" w:cs="Arial"/>
                <w:b/>
                <w:sz w:val="22"/>
                <w:szCs w:val="24"/>
              </w:rPr>
              <w:t>м</w:t>
            </w:r>
            <w:r w:rsidR="00CF1467" w:rsidRPr="00CF1467">
              <w:rPr>
                <w:rFonts w:ascii="Arial" w:hAnsi="Arial" w:cs="Arial"/>
                <w:b/>
                <w:sz w:val="22"/>
                <w:szCs w:val="24"/>
              </w:rPr>
              <w:t>я</w:t>
            </w:r>
          </w:p>
        </w:tc>
        <w:tc>
          <w:tcPr>
            <w:tcW w:w="2286" w:type="dxa"/>
          </w:tcPr>
          <w:p w:rsidR="00C26EB3" w:rsidRDefault="00CF1467" w:rsidP="00CF1467">
            <w:pPr>
              <w:pStyle w:val="af9"/>
              <w:ind w:right="-90"/>
              <w:rPr>
                <w:rFonts w:ascii="Arial" w:hAnsi="Arial" w:cs="Arial"/>
                <w:noProof/>
                <w:color w:val="000000"/>
                <w:sz w:val="22"/>
                <w:szCs w:val="24"/>
              </w:rPr>
            </w:pPr>
            <w:r w:rsidRPr="00CF1467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Нажать на кнопку </w:t>
            </w:r>
            <w:r w:rsidRPr="00CF1467">
              <w:rPr>
                <w:rFonts w:ascii="Arial" w:hAnsi="Arial" w:cs="Arial"/>
                <w:b/>
                <w:noProof/>
                <w:color w:val="000000"/>
                <w:sz w:val="22"/>
                <w:szCs w:val="24"/>
              </w:rPr>
              <w:t>ОК</w:t>
            </w:r>
            <w:r w:rsidRPr="00CF1467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. 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Заполнить поле</w:t>
            </w:r>
            <w:r w:rsidRPr="00CF1467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И</w:t>
            </w:r>
            <w:r w:rsidRPr="00CF1467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мя вводимой точки расчета</w:t>
            </w:r>
          </w:p>
        </w:tc>
      </w:tr>
      <w:tr w:rsidR="007A1361" w:rsidTr="00FD60FA">
        <w:tc>
          <w:tcPr>
            <w:tcW w:w="568" w:type="dxa"/>
          </w:tcPr>
          <w:p w:rsidR="007A1361" w:rsidRDefault="00C26EB3" w:rsidP="00450E05">
            <w:pPr>
              <w:pStyle w:val="af9"/>
              <w:ind w:right="33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4</w:t>
            </w:r>
            <w:r w:rsidR="007A1361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7A1361" w:rsidRDefault="007A1361" w:rsidP="00450E05">
            <w:pPr>
              <w:pStyle w:val="af9"/>
              <w:ind w:right="-5211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110" cy="117221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ообщение оператору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A1361" w:rsidRPr="00450E05" w:rsidRDefault="007A1361" w:rsidP="00450E05">
            <w:pPr>
              <w:tabs>
                <w:tab w:val="left" w:pos="1508"/>
                <w:tab w:val="left" w:pos="3102"/>
              </w:tabs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Произведена попытка ввести точку расчета с уже существующим именем</w:t>
            </w:r>
          </w:p>
        </w:tc>
        <w:tc>
          <w:tcPr>
            <w:tcW w:w="2286" w:type="dxa"/>
          </w:tcPr>
          <w:p w:rsidR="007A1361" w:rsidRDefault="00CF1467" w:rsidP="007A1361">
            <w:pPr>
              <w:pStyle w:val="af9"/>
              <w:ind w:right="-90"/>
              <w:rPr>
                <w:rFonts w:ascii="Arial" w:hAnsi="Arial" w:cs="Arial"/>
                <w:noProof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Нажать на кнопку </w:t>
            </w:r>
            <w:r w:rsidRPr="00CF1467">
              <w:rPr>
                <w:rFonts w:ascii="Arial" w:hAnsi="Arial" w:cs="Arial"/>
                <w:b/>
                <w:noProof/>
                <w:color w:val="000000"/>
                <w:sz w:val="22"/>
                <w:szCs w:val="24"/>
              </w:rPr>
              <w:t>ОК</w:t>
            </w:r>
            <w:r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. </w:t>
            </w:r>
            <w:r w:rsidR="007A1361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Изменить имя вводимой точки</w:t>
            </w:r>
            <w:r w:rsidR="0070595E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 xml:space="preserve"> расчета</w:t>
            </w:r>
            <w:r w:rsidR="007A1361">
              <w:rPr>
                <w:rFonts w:ascii="Arial" w:hAnsi="Arial" w:cs="Arial"/>
                <w:noProof/>
                <w:color w:val="000000"/>
                <w:sz w:val="22"/>
                <w:szCs w:val="24"/>
              </w:rPr>
              <w:t>, чтобы оно не совпадало с именами уже введенных точек</w:t>
            </w:r>
          </w:p>
        </w:tc>
      </w:tr>
    </w:tbl>
    <w:p w:rsidR="009A05C4" w:rsidRPr="007B7111" w:rsidRDefault="009A05C4" w:rsidP="00594043">
      <w:pPr>
        <w:pStyle w:val="af9"/>
        <w:ind w:left="-284" w:right="425" w:firstLine="567"/>
        <w:rPr>
          <w:rFonts w:ascii="Arial" w:hAnsi="Arial" w:cs="Arial"/>
          <w:noProof/>
          <w:color w:val="000000"/>
          <w:sz w:val="24"/>
          <w:szCs w:val="24"/>
        </w:rPr>
      </w:pPr>
    </w:p>
    <w:sectPr w:rsidR="009A05C4" w:rsidRPr="007B7111" w:rsidSect="002C3865">
      <w:headerReference w:type="default" r:id="rId85"/>
      <w:footerReference w:type="default" r:id="rId86"/>
      <w:headerReference w:type="first" r:id="rId87"/>
      <w:footerReference w:type="first" r:id="rId88"/>
      <w:pgSz w:w="11907" w:h="16839" w:code="1"/>
      <w:pgMar w:top="1418" w:right="851" w:bottom="2268" w:left="1701" w:header="851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FDB" w:rsidRDefault="005B2FDB">
      <w:r>
        <w:separator/>
      </w:r>
    </w:p>
  </w:endnote>
  <w:endnote w:type="continuationSeparator" w:id="0">
    <w:p w:rsidR="005B2FDB" w:rsidRDefault="005B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c"/>
      <w:tblW w:w="472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Таблица нижнего колонтитула"/>
    </w:tblPr>
    <w:tblGrid>
      <w:gridCol w:w="2660"/>
      <w:gridCol w:w="2693"/>
      <w:gridCol w:w="1296"/>
      <w:gridCol w:w="2390"/>
    </w:tblGrid>
    <w:tr w:rsidR="003E0C1E" w:rsidRPr="00181212" w:rsidTr="007E33D0">
      <w:trPr>
        <w:trHeight w:val="842"/>
      </w:trPr>
      <w:tc>
        <w:tcPr>
          <w:tcW w:w="2661" w:type="dxa"/>
          <w:tcBorders>
            <w:right w:val="single" w:sz="4" w:space="0" w:color="auto"/>
          </w:tcBorders>
          <w:vAlign w:val="center"/>
        </w:tcPr>
        <w:p w:rsidR="003E0C1E" w:rsidRPr="00181212" w:rsidRDefault="003E0C1E" w:rsidP="008C4841">
          <w:pPr>
            <w:pStyle w:val="aa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6D4410F2" wp14:editId="674B08A6">
                <wp:extent cx="911265" cy="560934"/>
                <wp:effectExtent l="0" t="0" r="3175" b="0"/>
                <wp:docPr id="132" name="Рисунок 132" descr="prognoz-rs.ru 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prognoz-rs.ru 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6589" cy="570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Borders>
            <w:left w:val="single" w:sz="4" w:space="0" w:color="auto"/>
            <w:right w:val="single" w:sz="4" w:space="0" w:color="auto"/>
          </w:tcBorders>
          <w:vAlign w:val="center"/>
        </w:tcPr>
        <w:sdt>
          <w:sdtPr>
            <w:alias w:val="Почтовый адрес:"/>
            <w:tag w:val="Почтовый адрес:"/>
            <w:id w:val="1148864483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Content>
            <w:p w:rsidR="003E0C1E" w:rsidRPr="00181212" w:rsidRDefault="003E0C1E" w:rsidP="003D7A83">
              <w:pPr>
                <w:pStyle w:val="aa"/>
              </w:pPr>
              <w:proofErr w:type="gramStart"/>
              <w:r>
                <w:t>дом</w:t>
              </w:r>
              <w:proofErr w:type="gramEnd"/>
              <w:r>
                <w:t xml:space="preserve"> 52, корп. 26</w:t>
              </w:r>
            </w:p>
          </w:sdtContent>
        </w:sdt>
        <w:sdt>
          <w:sdtPr>
            <w:alias w:val="Адрес 2:"/>
            <w:tag w:val="Адрес 2:"/>
            <w:id w:val="365490778"/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Content>
            <w:p w:rsidR="003E0C1E" w:rsidRPr="00181212" w:rsidRDefault="003E0C1E" w:rsidP="003D7A83">
              <w:pPr>
                <w:pStyle w:val="aa"/>
              </w:pPr>
              <w:proofErr w:type="spellStart"/>
              <w:proofErr w:type="gramStart"/>
              <w:r>
                <w:t>ул</w:t>
              </w:r>
              <w:proofErr w:type="spellEnd"/>
              <w:proofErr w:type="gramEnd"/>
              <w:r>
                <w:t xml:space="preserve"> Авиамоторная, Москва</w:t>
              </w:r>
            </w:p>
          </w:sdtContent>
        </w:sdt>
        <w:sdt>
          <w:sdtPr>
            <w:alias w:val="Город, регион, почтовый индекс:"/>
            <w:tag w:val="Город, регион, почтовый индекс:"/>
            <w:id w:val="-980458464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 w:multiLine="1"/>
          </w:sdtPr>
          <w:sdtContent>
            <w:p w:rsidR="003E0C1E" w:rsidRPr="00181212" w:rsidRDefault="003E0C1E" w:rsidP="003D7A83">
              <w:pPr>
                <w:pStyle w:val="aa"/>
              </w:pPr>
              <w:r>
                <w:t>111024, Россия</w:t>
              </w:r>
            </w:p>
          </w:sdtContent>
        </w:sdt>
      </w:tc>
      <w:tc>
        <w:tcPr>
          <w:tcW w:w="1296" w:type="dxa"/>
          <w:tcBorders>
            <w:left w:val="single" w:sz="4" w:space="0" w:color="auto"/>
          </w:tcBorders>
          <w:vAlign w:val="center"/>
        </w:tcPr>
        <w:p w:rsidR="003E0C1E" w:rsidRPr="00181212" w:rsidRDefault="003E0C1E" w:rsidP="008C4841">
          <w:pPr>
            <w:pStyle w:val="af4"/>
          </w:pPr>
          <w:sdt>
            <w:sdtPr>
              <w:alias w:val="Телефон:"/>
              <w:tag w:val="Телефон:"/>
              <w:id w:val="1983500402"/>
              <w:temporary/>
              <w:showingPlcHdr/>
            </w:sdtPr>
            <w:sdtContent>
              <w:r w:rsidRPr="00181212">
                <w:rPr>
                  <w:lang w:bidi="ru-RU"/>
                </w:rPr>
                <w:t>ТЕЛЕФОН</w:t>
              </w:r>
            </w:sdtContent>
          </w:sdt>
        </w:p>
        <w:sdt>
          <w:sdtPr>
            <w:alias w:val="Эл. почта:"/>
            <w:tag w:val="Эл. почта:"/>
            <w:id w:val="152044930"/>
            <w:temporary/>
            <w:showingPlcHdr/>
          </w:sdtPr>
          <w:sdtContent>
            <w:p w:rsidR="003E0C1E" w:rsidRPr="00181212" w:rsidRDefault="003E0C1E" w:rsidP="008C4841">
              <w:pPr>
                <w:pStyle w:val="af4"/>
              </w:pPr>
              <w:r w:rsidRPr="00181212">
                <w:rPr>
                  <w:lang w:bidi="ru-RU"/>
                </w:rPr>
                <w:t>ЭЛ. ПОЧТА</w:t>
              </w:r>
            </w:p>
          </w:sdtContent>
        </w:sdt>
        <w:sdt>
          <w:sdtPr>
            <w:alias w:val="Веб-сайт:"/>
            <w:tag w:val="Веб-сайт:"/>
            <w:id w:val="-1642567503"/>
            <w:temporary/>
            <w:showingPlcHdr/>
          </w:sdtPr>
          <w:sdtContent>
            <w:p w:rsidR="003E0C1E" w:rsidRPr="00181212" w:rsidRDefault="003E0C1E" w:rsidP="008C4841">
              <w:pPr>
                <w:pStyle w:val="af4"/>
              </w:pPr>
              <w:r w:rsidRPr="00181212">
                <w:rPr>
                  <w:lang w:bidi="ru-RU"/>
                </w:rPr>
                <w:t>ВЕБ-САЙТ</w:t>
              </w:r>
            </w:p>
          </w:sdtContent>
        </w:sdt>
      </w:tc>
      <w:tc>
        <w:tcPr>
          <w:tcW w:w="2390" w:type="dxa"/>
          <w:vAlign w:val="center"/>
        </w:tcPr>
        <w:sdt>
          <w:sdtPr>
            <w:alias w:val="Ваш номер телефона:"/>
            <w:tag w:val=""/>
            <w:id w:val="-1258060272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3E0C1E" w:rsidRPr="00181212" w:rsidRDefault="003E0C1E" w:rsidP="008C4841">
              <w:pPr>
                <w:pStyle w:val="aa"/>
              </w:pPr>
              <w:r>
                <w:t>+7(916)222-40-80</w:t>
              </w:r>
            </w:p>
          </w:sdtContent>
        </w:sdt>
        <w:sdt>
          <w:sdtPr>
            <w:alias w:val="Ваша электронная почта:"/>
            <w:tag w:val="Ваша электронная почта:"/>
            <w:id w:val="2003315562"/>
            <w:dataBinding w:prefixMappings="xmlns:ns0='http://schemas.microsoft.com/office/2006/coverPageProps' " w:xpath="/ns0:CoverPageProperties[1]/ns0:CompanyEmail[1]" w:storeItemID="{55AF091B-3C7A-41E3-B477-F2FDAA23CFDA}"/>
            <w:text/>
          </w:sdtPr>
          <w:sdtContent>
            <w:p w:rsidR="003E0C1E" w:rsidRPr="00181212" w:rsidRDefault="003E0C1E" w:rsidP="0052393A">
              <w:pPr>
                <w:pStyle w:val="aa"/>
              </w:pPr>
              <w:r>
                <w:t>info@prognoz-rs.ru</w:t>
              </w:r>
            </w:p>
          </w:sdtContent>
        </w:sdt>
        <w:sdt>
          <w:sdtPr>
            <w:alias w:val="Ваш веб-сайт:"/>
            <w:tag w:val="Ваш веб-сайт:"/>
            <w:id w:val="-80216416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3E0C1E" w:rsidRPr="00181212" w:rsidRDefault="003E0C1E" w:rsidP="0052393A">
              <w:pPr>
                <w:pStyle w:val="aa"/>
              </w:pPr>
              <w:r>
                <w:t>http://prognoz-rs.ru/</w:t>
              </w:r>
            </w:p>
          </w:sdtContent>
        </w:sdt>
      </w:tc>
    </w:tr>
  </w:tbl>
  <w:p w:rsidR="003E0C1E" w:rsidRPr="00181212" w:rsidRDefault="003E0C1E">
    <w:pPr>
      <w:pStyle w:val="aa"/>
      <w:rPr>
        <w:position w:val="-12"/>
      </w:rPr>
    </w:pPr>
    <w:r w:rsidRPr="00181212">
      <w:rPr>
        <w:position w:val="-12"/>
        <w:lang w:bidi="ru-RU"/>
      </w:rPr>
      <w:fldChar w:fldCharType="begin"/>
    </w:r>
    <w:r w:rsidRPr="00181212">
      <w:rPr>
        <w:position w:val="-12"/>
        <w:lang w:bidi="ru-RU"/>
      </w:rPr>
      <w:instrText xml:space="preserve"> PAGE   \* MERGEFORMAT </w:instrText>
    </w:r>
    <w:r w:rsidRPr="00181212">
      <w:rPr>
        <w:position w:val="-12"/>
        <w:lang w:bidi="ru-RU"/>
      </w:rPr>
      <w:fldChar w:fldCharType="separate"/>
    </w:r>
    <w:r w:rsidR="002A3389">
      <w:rPr>
        <w:noProof/>
        <w:position w:val="-12"/>
        <w:lang w:bidi="ru-RU"/>
      </w:rPr>
      <w:t>20</w:t>
    </w:r>
    <w:r w:rsidRPr="00181212">
      <w:rPr>
        <w:noProof/>
        <w:position w:val="-12"/>
        <w:lang w:bidi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c"/>
      <w:tblW w:w="5782" w:type="pct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Description w:val="Таблица нижнего колонтитула"/>
    </w:tblPr>
    <w:tblGrid>
      <w:gridCol w:w="3025"/>
      <w:gridCol w:w="2644"/>
      <w:gridCol w:w="1419"/>
      <w:gridCol w:w="3980"/>
    </w:tblGrid>
    <w:tr w:rsidR="003E0C1E" w:rsidTr="009852A0">
      <w:trPr>
        <w:trHeight w:val="842"/>
      </w:trPr>
      <w:tc>
        <w:tcPr>
          <w:tcW w:w="3025" w:type="dxa"/>
          <w:tcBorders>
            <w:right w:val="single" w:sz="4" w:space="0" w:color="auto"/>
          </w:tcBorders>
          <w:vAlign w:val="center"/>
        </w:tcPr>
        <w:p w:rsidR="003E0C1E" w:rsidRDefault="003E0C1E">
          <w:pPr>
            <w:pStyle w:val="aa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143000" cy="703580"/>
                <wp:effectExtent l="0" t="0" r="0" b="1270"/>
                <wp:docPr id="133" name="Рисунок 133" descr="prognoz-rs.ru 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gnoz-rs.ru 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dxa"/>
          <w:tcBorders>
            <w:left w:val="single" w:sz="4" w:space="0" w:color="auto"/>
            <w:right w:val="single" w:sz="4" w:space="0" w:color="auto"/>
          </w:tcBorders>
          <w:vAlign w:val="bottom"/>
        </w:tcPr>
        <w:sdt>
          <w:sdtPr>
            <w:alias w:val="Введите почтовый адрес:"/>
            <w:tag w:val=""/>
            <w:id w:val="1146324559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Content>
            <w:p w:rsidR="003E0C1E" w:rsidRDefault="003E0C1E">
              <w:pPr>
                <w:pStyle w:val="aa"/>
              </w:pPr>
              <w:proofErr w:type="gramStart"/>
              <w:r>
                <w:t>дом</w:t>
              </w:r>
              <w:proofErr w:type="gramEnd"/>
              <w:r>
                <w:t xml:space="preserve"> 52, корп. 26</w:t>
              </w:r>
            </w:p>
          </w:sdtContent>
        </w:sdt>
        <w:sdt>
          <w:sdtPr>
            <w:alias w:val="Введите адрес 2:"/>
            <w:tag w:val="Введите адрес 2:"/>
            <w:id w:val="-756667375"/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Content>
            <w:p w:rsidR="003E0C1E" w:rsidRDefault="003E0C1E" w:rsidP="004F6309">
              <w:pPr>
                <w:pStyle w:val="aa"/>
              </w:pPr>
              <w:proofErr w:type="spellStart"/>
              <w:proofErr w:type="gramStart"/>
              <w:r>
                <w:t>ул</w:t>
              </w:r>
              <w:proofErr w:type="spellEnd"/>
              <w:proofErr w:type="gramEnd"/>
              <w:r>
                <w:t xml:space="preserve"> Авиамоторная, Москва</w:t>
              </w:r>
            </w:p>
          </w:sdtContent>
        </w:sdt>
        <w:sdt>
          <w:sdtPr>
            <w:alias w:val="Введите город, регион, почтовый индекс:"/>
            <w:tag w:val="Введите город, область или край, почтовый индекс:"/>
            <w:id w:val="-811399460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 w:multiLine="1"/>
          </w:sdtPr>
          <w:sdtContent>
            <w:p w:rsidR="003E0C1E" w:rsidRDefault="003E0C1E" w:rsidP="003D7A83">
              <w:pPr>
                <w:pStyle w:val="aa"/>
              </w:pPr>
              <w:r>
                <w:t>111024, Россия</w:t>
              </w:r>
            </w:p>
          </w:sdtContent>
        </w:sdt>
      </w:tc>
      <w:tc>
        <w:tcPr>
          <w:tcW w:w="1419" w:type="dxa"/>
          <w:tcBorders>
            <w:left w:val="single" w:sz="4" w:space="0" w:color="auto"/>
          </w:tcBorders>
          <w:vAlign w:val="bottom"/>
        </w:tcPr>
        <w:sdt>
          <w:sdtPr>
            <w:alias w:val="Телефон:"/>
            <w:tag w:val="Телефон:"/>
            <w:id w:val="1845434341"/>
            <w:temporary/>
            <w:showingPlcHdr/>
          </w:sdtPr>
          <w:sdtContent>
            <w:p w:rsidR="003E0C1E" w:rsidRDefault="003E0C1E" w:rsidP="009852A0">
              <w:pPr>
                <w:pStyle w:val="af4"/>
                <w:jc w:val="left"/>
              </w:pPr>
              <w:r>
                <w:rPr>
                  <w:lang w:bidi="ru-RU"/>
                </w:rPr>
                <w:t>ТЕЛЕФОН</w:t>
              </w:r>
            </w:p>
          </w:sdtContent>
        </w:sdt>
        <w:sdt>
          <w:sdtPr>
            <w:alias w:val="Эл. почта:"/>
            <w:tag w:val="Эл. почта:"/>
            <w:id w:val="-270391308"/>
            <w:placeholder>
              <w:docPart w:val="C4165F64FF0D4499B37314685EFED877"/>
            </w:placeholder>
            <w:temporary/>
            <w:showingPlcHdr/>
          </w:sdtPr>
          <w:sdtContent>
            <w:p w:rsidR="003E0C1E" w:rsidRDefault="003E0C1E" w:rsidP="009852A0">
              <w:pPr>
                <w:pStyle w:val="af4"/>
                <w:jc w:val="left"/>
              </w:pPr>
              <w:r>
                <w:rPr>
                  <w:lang w:bidi="ru-RU"/>
                </w:rPr>
                <w:t>ЭЛ. ПОЧТА</w:t>
              </w:r>
            </w:p>
          </w:sdtContent>
        </w:sdt>
        <w:sdt>
          <w:sdtPr>
            <w:alias w:val="Веб-сайт:"/>
            <w:tag w:val="Веб-сайт:"/>
            <w:id w:val="-30188352"/>
            <w:placeholder>
              <w:docPart w:val="734F37FF94954865B6B80EC5521CD7B6"/>
            </w:placeholder>
            <w:temporary/>
            <w:showingPlcHdr/>
          </w:sdtPr>
          <w:sdtContent>
            <w:p w:rsidR="003E0C1E" w:rsidRDefault="003E0C1E" w:rsidP="009852A0">
              <w:pPr>
                <w:pStyle w:val="af4"/>
                <w:jc w:val="left"/>
              </w:pPr>
              <w:r>
                <w:rPr>
                  <w:lang w:bidi="ru-RU"/>
                </w:rPr>
                <w:t>ВЕБ-САЙТ</w:t>
              </w:r>
            </w:p>
          </w:sdtContent>
        </w:sdt>
      </w:tc>
      <w:tc>
        <w:tcPr>
          <w:tcW w:w="3980" w:type="dxa"/>
          <w:vAlign w:val="bottom"/>
        </w:tcPr>
        <w:sdt>
          <w:sdtPr>
            <w:alias w:val="Введите номер телефона:"/>
            <w:tag w:val=""/>
            <w:id w:val="-1702078274"/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Content>
            <w:p w:rsidR="003E0C1E" w:rsidRDefault="003E0C1E">
              <w:pPr>
                <w:pStyle w:val="aa"/>
              </w:pPr>
              <w:r>
                <w:t>+7(916)222-40-80</w:t>
              </w:r>
            </w:p>
          </w:sdtContent>
        </w:sdt>
        <w:sdt>
          <w:sdtPr>
            <w:alias w:val="Введите адрес электронной почты:"/>
            <w:tag w:val="Введите адрес электронной почты:"/>
            <w:id w:val="-951312590"/>
            <w:dataBinding w:prefixMappings="xmlns:ns0='http://schemas.microsoft.com/office/2006/coverPageProps' " w:xpath="/ns0:CoverPageProperties[1]/ns0:CompanyEmail[1]" w:storeItemID="{55AF091B-3C7A-41E3-B477-F2FDAA23CFDA}"/>
            <w:text/>
          </w:sdtPr>
          <w:sdtContent>
            <w:p w:rsidR="003E0C1E" w:rsidRDefault="003E0C1E">
              <w:pPr>
                <w:pStyle w:val="aa"/>
              </w:pPr>
              <w:r w:rsidRPr="00994736">
                <w:t>info@prognoz-rs.ru</w:t>
              </w:r>
            </w:p>
          </w:sdtContent>
        </w:sdt>
        <w:sdt>
          <w:sdtPr>
            <w:alias w:val="Введите адрес веб-сайта:"/>
            <w:tag w:val=""/>
            <w:id w:val="36635011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3E0C1E" w:rsidRDefault="003E0C1E" w:rsidP="0073367F">
              <w:pPr>
                <w:pStyle w:val="aa"/>
              </w:pPr>
              <w:r w:rsidRPr="00994736">
                <w:t>http://prognoz-rs.ru/</w:t>
              </w:r>
            </w:p>
          </w:sdtContent>
        </w:sdt>
      </w:tc>
    </w:tr>
  </w:tbl>
  <w:p w:rsidR="003E0C1E" w:rsidRPr="009852A0" w:rsidRDefault="003E0C1E" w:rsidP="009852A0">
    <w:pPr>
      <w:pStyle w:val="aa"/>
      <w:ind w:left="-284"/>
      <w:rPr>
        <w:rFonts w:ascii="Calibri" w:hAnsi="Calibri" w:cs="Arial"/>
        <w:b/>
        <w:color w:val="C00000"/>
        <w:sz w:val="18"/>
      </w:rPr>
    </w:pPr>
    <w:r w:rsidRPr="009852A0">
      <w:rPr>
        <w:rFonts w:ascii="Calibri" w:hAnsi="Calibri" w:cs="Calibri"/>
        <w:b/>
        <w:color w:val="C00000"/>
        <w:sz w:val="18"/>
      </w:rPr>
      <w:t>Программа</w:t>
    </w:r>
    <w:r w:rsidRPr="009852A0">
      <w:rPr>
        <w:rFonts w:ascii="Calibri" w:hAnsi="Calibri" w:cs="Arial"/>
        <w:b/>
        <w:color w:val="C00000"/>
        <w:sz w:val="18"/>
      </w:rPr>
      <w:t xml:space="preserve"> «</w:t>
    </w:r>
    <w:r w:rsidRPr="009852A0">
      <w:rPr>
        <w:rFonts w:ascii="Calibri" w:hAnsi="Calibri" w:cs="Calibri"/>
        <w:b/>
        <w:color w:val="C00000"/>
        <w:sz w:val="18"/>
      </w:rPr>
      <w:t>Поглощенная</w:t>
    </w:r>
    <w:r w:rsidRPr="009852A0">
      <w:rPr>
        <w:rFonts w:ascii="Calibri" w:hAnsi="Calibri" w:cs="Arial"/>
        <w:b/>
        <w:color w:val="C00000"/>
        <w:sz w:val="18"/>
      </w:rPr>
      <w:t xml:space="preserve"> </w:t>
    </w:r>
    <w:r w:rsidRPr="009852A0">
      <w:rPr>
        <w:rFonts w:ascii="Calibri" w:hAnsi="Calibri" w:cs="Calibri"/>
        <w:b/>
        <w:color w:val="C00000"/>
        <w:sz w:val="18"/>
      </w:rPr>
      <w:t>доза</w:t>
    </w:r>
    <w:r w:rsidRPr="009852A0">
      <w:rPr>
        <w:rFonts w:ascii="Calibri" w:hAnsi="Calibri" w:cs="Arial"/>
        <w:b/>
        <w:color w:val="C00000"/>
        <w:sz w:val="18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FDB" w:rsidRDefault="005B2FDB">
      <w:r>
        <w:separator/>
      </w:r>
    </w:p>
  </w:footnote>
  <w:footnote w:type="continuationSeparator" w:id="0">
    <w:p w:rsidR="005B2FDB" w:rsidRDefault="005B2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1E" w:rsidRPr="00181212" w:rsidRDefault="003E0C1E">
    <w:pPr>
      <w:pStyle w:val="a8"/>
    </w:pPr>
    <w:r w:rsidRPr="0018121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35040" behindDoc="1" locked="1" layoutInCell="1" allowOverlap="0" wp14:anchorId="0F2778F5" wp14:editId="785805EC">
              <wp:simplePos x="0" y="0"/>
              <wp:positionH relativeFrom="page">
                <wp:posOffset>894080</wp:posOffset>
              </wp:positionH>
              <wp:positionV relativeFrom="page">
                <wp:posOffset>430530</wp:posOffset>
              </wp:positionV>
              <wp:extent cx="5956935" cy="9050020"/>
              <wp:effectExtent l="0" t="0" r="33655" b="23495"/>
              <wp:wrapNone/>
              <wp:docPr id="5" name="Группа 5" descr="Прямоугольная окантовка фона с градиентной заливкой вверху и вниз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935" cy="9050020"/>
                        <a:chOff x="4364" y="0"/>
                        <a:chExt cx="5958488" cy="9052712"/>
                      </a:xfrm>
                    </wpg:grpSpPr>
                    <wpg:grpSp>
                      <wpg:cNvPr id="6" name="Группа 6"/>
                      <wpg:cNvGrpSpPr/>
                      <wpg:grpSpPr>
                        <a:xfrm>
                          <a:off x="9727" y="0"/>
                          <a:ext cx="5953125" cy="1233898"/>
                          <a:chOff x="0" y="0"/>
                          <a:chExt cx="5953125" cy="1233898"/>
                        </a:xfrm>
                      </wpg:grpSpPr>
                      <wps:wsp>
                        <wps:cNvPr id="8" name="Прямоугольник 4" descr="Градиентная фигура"/>
                        <wps:cNvSpPr>
                          <a:spLocks noChangeArrowheads="1"/>
                        </wps:cNvSpPr>
                        <wps:spPr bwMode="auto">
                          <a:xfrm>
                            <a:off x="0" y="10912"/>
                            <a:ext cx="5953050" cy="12229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рямая соединительная линия 11" descr="Линия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531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" name="Группа 12"/>
                      <wpg:cNvGrpSpPr/>
                      <wpg:grpSpPr>
                        <a:xfrm>
                          <a:off x="4364" y="7811310"/>
                          <a:ext cx="5957524" cy="1241402"/>
                          <a:chOff x="4362" y="0"/>
                          <a:chExt cx="5953450" cy="1240831"/>
                        </a:xfrm>
                      </wpg:grpSpPr>
                      <wps:wsp>
                        <wps:cNvPr id="13" name="Прямая соединительная линия 13" descr="Линия"/>
                        <wps:cNvCnPr>
                          <a:cxnSpLocks noChangeShapeType="1"/>
                        </wps:cNvCnPr>
                        <wps:spPr bwMode="auto">
                          <a:xfrm>
                            <a:off x="4362" y="1240831"/>
                            <a:ext cx="59524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Прямоугольник 6" descr="Градиентная фигура"/>
                        <wps:cNvSpPr>
                          <a:spLocks noChangeArrowheads="1"/>
                        </wps:cNvSpPr>
                        <wps:spPr bwMode="auto">
                          <a:xfrm>
                            <a:off x="4762" y="0"/>
                            <a:ext cx="5953050" cy="12229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:rsidR="003E0C1E" w:rsidRPr="00892612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78000</wp14:pctWidth>
              </wp14:sizeRelH>
              <wp14:sizeRelV relativeFrom="page">
                <wp14:pctHeight>92000</wp14:pctHeight>
              </wp14:sizeRelV>
            </wp:anchor>
          </w:drawing>
        </mc:Choice>
        <mc:Fallback>
          <w:pict>
            <v:group w14:anchorId="0F2778F5" id="Группа 5" o:spid="_x0000_s1041" alt="Прямоугольная окантовка фона с градиентной заливкой вверху и внизу" style="position:absolute;margin-left:70.4pt;margin-top:33.9pt;width:469.05pt;height:712.6pt;z-index:-251581440;mso-width-percent:780;mso-height-percent:920;mso-position-horizontal-relative:page;mso-position-vertical-relative:page;mso-width-percent:780;mso-height-percent:920" coordorigin="43" coordsize="59584,90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" o:allowoverlap="f">
              <v:group id="Группа 6" o:spid="_x0000_s1042" style="position:absolute;left:97;width:59531;height:12338" coordsize="59531,1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rect id="Прямоугольник 4" o:spid="_x0000_s1043" alt="Градиентная фигура" style="position:absolute;top:109;width:59530;height:1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8ecIA&#10;AADaAAAADwAAAGRycy9kb3ducmV2LnhtbERPy2oCMRTdC/5DuII7zVjwwWiUdrS0uFJbUHeXye3M&#10;4ORmTFKd/n2zEFweznuxak0tbuR8ZVnBaJiAIM6trrhQ8P31PpiB8AFZY22ZFPyRh9Wy21lgqu2d&#10;93Q7hELEEPYpKihDaFIpfV6SQT+0DXHkfqwzGCJ0hdQO7zHc1PIlSSbSYMWxocSGspLyy+HXKNh/&#10;ZNl6M55Ojtn2esrd2/W8q7dK9Xvt6xxEoDY8xQ/3p1YQt8Y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x5wgAAANoAAAAPAAAAAAAAAAAAAAAAAJgCAABkcnMvZG93&#10;bnJldi54bWxQSwUGAAAAAAQABAD1AAAAhwMAAAAA&#10;" fillcolor="#e3e7de [663]" stroked="f">
                  <v:fill rotate="t" focus="100%" type="gradient"/>
                </v:rect>
                <v:line id="Прямая соединительная линия 11" o:spid="_x0000_s1044" alt="Линия" style="position:absolute;visibility:visible;mso-wrap-style:square" from="0,0" to="595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c0gsMAAADbAAAADwAAAGRycy9kb3ducmV2LnhtbERP22rCQBB9L/gPyxT6InXjpa3ErCIV&#10;qS8WavoB0+wkG5qdDdnVxL/vCkLf5nCuk20G24gLdb52rGA6SUAQF07XXCn4zvfPSxA+IGtsHJOC&#10;K3nYrEcPGaba9fxFl1OoRAxhn6ICE0KbSukLQxb9xLXEkStdZzFE2FVSd9jHcNvIWZK8Sos1xwaD&#10;Lb0bKn5PZ6vgg2bH8Lnb9eOFKX7mh7fcv5S5Uk+Pw3YFItAQ/sV390HH+VO4/RI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nNILDAAAA2wAAAA8AAAAAAAAAAAAA&#10;AAAAoQIAAGRycy9kb3ducmV2LnhtbFBLBQYAAAAABAAEAPkAAACRAwAAAAA=&#10;" strokecolor="#566348 [2407]" strokeweight="1.5pt"/>
              </v:group>
              <v:group id="Группа 12" o:spid="_x0000_s1045" style="position:absolute;left:43;top:78113;width:59575;height:12414" coordorigin="43" coordsize="59534,1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line id="Прямая соединительная линия 13" o:spid="_x0000_s1046" alt="Линия" style="position:absolute;visibility:visible;mso-wrap-style:square" from="43,12408" to="59568,1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jU48IAAADbAAAADwAAAGRycy9kb3ducmV2LnhtbERPS2sCMRC+F/wPYQRvNWuFIluj9EFB&#10;2tNubUtvw2a6WZtMliTV9d8bQfA2H99zluvBWbGnEDvPCmbTAgRx43XHrYLtx+vtAkRMyBqtZ1Jw&#10;pAjr1ehmiaX2B65oX6dW5BCOJSowKfWllLEx5DBOfU+cuV8fHKYMQyt1wEMOd1beFcW9dNhxbjDY&#10;07Oh5q/+dwqql6/vuf2sf95nO/9mwq6y28WTUpPx8PgAItGQruKLe6Pz/Dmcf8kHyNU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jU48IAAADbAAAADwAAAAAAAAAAAAAA&#10;AAChAgAAZHJzL2Rvd25yZXYueG1sUEsFBgAAAAAEAAQA+QAAAJADAAAAAA==&#10;" strokecolor="#566348 [2407]" strokeweight="3pt"/>
                <v:rect id="Прямоугольник 6" o:spid="_x0000_s1047" alt="Градиентная фигура" style="position:absolute;left:47;width:59531;height:1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62cEA&#10;AADbAAAADwAAAGRycy9kb3ducmV2LnhtbERPTWvCQBC9F/wPywi91U1LEImuYsVCLz2YWKi3ITvu&#10;BrOzIbtN0n/fLRS8zeN9zmY3uVYM1IfGs4LnRQaCuPa6YaPgXL09rUCEiKyx9UwKfijAbjt72GCh&#10;/cgnGspoRArhUKACG2NXSBlqSw7DwnfEibv63mFMsDdS9zimcNfKlyxbSocNpwaLHR0s1bfy2ylw&#10;VeXD67nTmb3lH58XNl9HNEo9zqf9GkSkKd7F/+53nebn8PdLO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OtnBAAAA2wAAAA8AAAAAAAAAAAAAAAAAmAIAAGRycy9kb3du&#10;cmV2LnhtbFBLBQYAAAAABAAEAPUAAACGAwAAAAA=&#10;" stroked="f">
                  <v:fill color2="#e3e7de [663]" rotate="t" focus="100%" type="gradient"/>
                  <v:textbox>
                    <w:txbxContent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  <w:p w:rsidR="003E0C1E" w:rsidRPr="00892612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ect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1E" w:rsidRDefault="003E0C1E">
    <w:pPr>
      <w:pStyle w:val="a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192" behindDoc="1" locked="1" layoutInCell="1" allowOverlap="0" wp14:anchorId="58ECC954" wp14:editId="52B49B4F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5000</wp14:pctPosVOffset>
                  </wp:positionV>
                </mc:Choice>
                <mc:Fallback>
                  <wp:positionV relativeFrom="page">
                    <wp:posOffset>534035</wp:posOffset>
                  </wp:positionV>
                </mc:Fallback>
              </mc:AlternateContent>
              <wp:extent cx="5956935" cy="9050020"/>
              <wp:effectExtent l="0" t="0" r="33655" b="23495"/>
              <wp:wrapNone/>
              <wp:docPr id="62" name="Группа 62" descr="Прямоугольная окантовка фона с градиентной заливкой вверху и вниз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7524" cy="9049808"/>
                        <a:chOff x="4364" y="0"/>
                        <a:chExt cx="5958488" cy="9052141"/>
                      </a:xfrm>
                    </wpg:grpSpPr>
                    <wpg:grpSp>
                      <wpg:cNvPr id="60" name="Группа 60"/>
                      <wpg:cNvGrpSpPr/>
                      <wpg:grpSpPr>
                        <a:xfrm>
                          <a:off x="9727" y="0"/>
                          <a:ext cx="5953125" cy="1233898"/>
                          <a:chOff x="0" y="0"/>
                          <a:chExt cx="5953125" cy="1233898"/>
                        </a:xfrm>
                      </wpg:grpSpPr>
                      <wps:wsp>
                        <wps:cNvPr id="9" name="Прямоугольник 4" descr="Градиентная фигура"/>
                        <wps:cNvSpPr>
                          <a:spLocks noChangeArrowheads="1"/>
                        </wps:cNvSpPr>
                        <wps:spPr bwMode="auto">
                          <a:xfrm>
                            <a:off x="0" y="10912"/>
                            <a:ext cx="5953050" cy="12229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Прямая соединительная линия 39" descr="Линия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531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9" name="Группа 59"/>
                      <wpg:cNvGrpSpPr/>
                      <wpg:grpSpPr>
                        <a:xfrm>
                          <a:off x="4364" y="7811310"/>
                          <a:ext cx="5957524" cy="1240831"/>
                          <a:chOff x="4362" y="0"/>
                          <a:chExt cx="5953450" cy="1240831"/>
                        </a:xfrm>
                      </wpg:grpSpPr>
                      <wps:wsp>
                        <wps:cNvPr id="40" name="Прямая соединительная линия 40" descr="Линия"/>
                        <wps:cNvCnPr>
                          <a:cxnSpLocks noChangeShapeType="1"/>
                        </wps:cNvCnPr>
                        <wps:spPr bwMode="auto">
                          <a:xfrm>
                            <a:off x="4362" y="1240831"/>
                            <a:ext cx="59524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Прямоугольник 6" descr="Градиентная фигура"/>
                        <wps:cNvSpPr>
                          <a:spLocks noChangeArrowheads="1"/>
                        </wps:cNvSpPr>
                        <wps:spPr bwMode="auto">
                          <a:xfrm>
                            <a:off x="4762" y="0"/>
                            <a:ext cx="5953050" cy="122298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0C1E" w:rsidRPr="00302C99" w:rsidRDefault="003E0C1E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78000</wp14:pctWidth>
              </wp14:sizeRelH>
              <wp14:sizeRelV relativeFrom="page">
                <wp14:pctHeight>92000</wp14:pctHeight>
              </wp14:sizeRelV>
            </wp:anchor>
          </w:drawing>
        </mc:Choice>
        <mc:Fallback>
          <w:pict>
            <v:group w14:anchorId="58ECC954" id="Группа 62" o:spid="_x0000_s1048" alt="Прямоугольная окантовка фона с градиентной заливкой вверху и внизу" style="position:absolute;margin-left:0;margin-top:0;width:469.05pt;height:712.6pt;z-index:-251660288;mso-width-percent:780;mso-height-percent:920;mso-top-percent:50;mso-position-horizontal:center;mso-position-horizontal-relative:page;mso-position-vertical-relative:page;mso-width-percent:780;mso-height-percent:920;mso-top-percent:50" coordorigin="43" coordsize="59584,9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" o:allowoverlap="f">
              <v:group id="Группа 60" o:spid="_x0000_s1049" style="position:absolute;left:97;width:59531;height:12338" coordsize="59531,1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rect id="Прямоугольник 4" o:spid="_x0000_s1050" alt="Градиентная фигура" style="position:absolute;top:109;width:59530;height:1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Z4sUA&#10;AADaAAAADwAAAGRycy9kb3ducmV2LnhtbESPT2sCMRTE70K/Q3gFb5qtUK1bo9StYvFU/0Db22Pz&#10;urt087ImUddvbwqCx2FmfsNMZq2pxYmcrywreOonIIhzqysuFOx3y94LCB+QNdaWScGFPMymD50J&#10;ptqeeUOnbShEhLBPUUEZQpNK6fOSDPq+bYij92udwRClK6R2eI5wU8tBkgylwYrjQokNZSXlf9uj&#10;UbBZZdn74nk0/MrWh+/czQ8/n/Vaqe5j+/YKIlAb7uFb+0MrGMP/lX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1nixQAAANoAAAAPAAAAAAAAAAAAAAAAAJgCAABkcnMv&#10;ZG93bnJldi54bWxQSwUGAAAAAAQABAD1AAAAigMAAAAA&#10;" fillcolor="#e3e7de [663]" stroked="f">
                  <v:fill rotate="t" focus="100%" type="gradient"/>
                </v:rect>
                <v:line id="Прямая соединительная линия 39" o:spid="_x0000_s1051" alt="Линия" style="position:absolute;visibility:visible;mso-wrap-style:square" from="0,0" to="5953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Rk5MQAAADbAAAADwAAAGRycy9kb3ducmV2LnhtbESP3WrCQBSE7wt9h+UUvBHd+G9TV5FK&#10;0ZsKGh/gNHvMhmbPhuxq0rfvCoVeDjPzDbPadLYSd2p86VjBaJiAIM6dLrlQcMk+BksQPiBrrByT&#10;gh/ysFk/P60w1a7lE93PoRARwj5FBSaEOpXS54Ys+qGriaN3dY3FEGVTSN1gG+G2kuMkmUuLJccF&#10;gzW9G8q/zzerYE/jz3Dc7dr+1ORfk8Mi87NrplTvpdu+gQjUhf/wX/ugFUxe4fE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GTkxAAAANsAAAAPAAAAAAAAAAAA&#10;AAAAAKECAABkcnMvZG93bnJldi54bWxQSwUGAAAAAAQABAD5AAAAkgMAAAAA&#10;" strokecolor="#566348 [2407]" strokeweight="1.5pt"/>
              </v:group>
              <v:group id="Группа 59" o:spid="_x0000_s1052" style="position:absolute;left:43;top:78113;width:59575;height:12408" coordorigin="43" coordsize="59534,1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line id="Прямая соединительная линия 40" o:spid="_x0000_s1053" alt="Линия" style="position:absolute;visibility:visible;mso-wrap-style:square" from="43,12408" to="59568,1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llicIAAADbAAAADwAAAGRycy9kb3ducmV2LnhtbERPTU8CMRC9m/gfmiHxJl2UGLJQCGpM&#10;jJx2RQm3yXbYLrbTTVth+ff0YOLx5X0vVoOz4kQhdp4VTMYFCOLG645bBdvPt/sZiJiQNVrPpOBC&#10;EVbL25sFltqfuaJTnVqRQziWqMCk1JdSxsaQwzj2PXHmDj44TBmGVuqA5xzurHwoiifpsOPcYLCn&#10;F0PNT/3rFFSv37tH+1XvN5Oj/zDhWNnt7Fmpu9GwnoNINKR/8Z/7XSuY5vX5S/4B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llicIAAADbAAAADwAAAAAAAAAAAAAA&#10;AAChAgAAZHJzL2Rvd25yZXYueG1sUEsFBgAAAAAEAAQA+QAAAJADAAAAAA==&#10;" strokecolor="#566348 [2407]" strokeweight="3pt"/>
                <v:rect id="Прямоугольник 6" o:spid="_x0000_s1054" alt="Градиентная фигура" style="position:absolute;left:47;width:59531;height:1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82sMA&#10;AADbAAAADwAAAGRycy9kb3ducmV2LnhtbESPQWsCMRCF74X+hzCF3mpWKVK2RlGx0IuHugr2NmzG&#10;ZHEzWTZR13/fOQi9zfDevPfNbDGEVl2pT01kA+NRAYq4jrZhZ2Bffb19gEoZ2WIbmQzcKcFi/vw0&#10;w9LGG//QdZedkhBOJRrwOXel1qn2FDCNYkcs2in2AbOsvdO2x5uEh1ZPimKqAzYsDR47Wnuqz7tL&#10;MBCqKqbVvrOFP79vD7/sjht0xry+DMtPUJmG/G9+XH9bwRd6+UUG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s82sMAAADbAAAADwAAAAAAAAAAAAAAAACYAgAAZHJzL2Rv&#10;d25yZXYueG1sUEsFBgAAAAAEAAQA9QAAAIgDAAAAAA==&#10;" stroked="f">
                  <v:fill color2="#e3e7de [663]" rotate="t" focus="100%" type="gradient"/>
                  <v:textbox>
                    <w:txbxContent>
                      <w:p w:rsidR="003E0C1E" w:rsidRPr="00302C99" w:rsidRDefault="003E0C1E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ect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26EF7C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5C410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E10D6D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48B55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509E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C0E51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F0F5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EEE5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EA878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56E6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2">
    <w:nsid w:val="08A677D7"/>
    <w:multiLevelType w:val="hybridMultilevel"/>
    <w:tmpl w:val="735C02C4"/>
    <w:lvl w:ilvl="0" w:tplc="62FA763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1D2B19"/>
    <w:multiLevelType w:val="multilevel"/>
    <w:tmpl w:val="54A24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BC523AA"/>
    <w:multiLevelType w:val="multilevel"/>
    <w:tmpl w:val="B32E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C722161"/>
    <w:multiLevelType w:val="multilevel"/>
    <w:tmpl w:val="78A8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59B68BE"/>
    <w:multiLevelType w:val="multilevel"/>
    <w:tmpl w:val="2BEC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2B0C79"/>
    <w:multiLevelType w:val="multilevel"/>
    <w:tmpl w:val="434ABDB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2351A0"/>
    <w:multiLevelType w:val="multilevel"/>
    <w:tmpl w:val="3B16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F529C7"/>
    <w:multiLevelType w:val="multilevel"/>
    <w:tmpl w:val="D61A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A52926"/>
    <w:multiLevelType w:val="multilevel"/>
    <w:tmpl w:val="915A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864D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9866E2A"/>
    <w:multiLevelType w:val="multilevel"/>
    <w:tmpl w:val="076E7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EB405C"/>
    <w:multiLevelType w:val="multilevel"/>
    <w:tmpl w:val="434ABDB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1D158D"/>
    <w:multiLevelType w:val="multilevel"/>
    <w:tmpl w:val="D29C2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7C1B7F"/>
    <w:multiLevelType w:val="hybridMultilevel"/>
    <w:tmpl w:val="FD7E575C"/>
    <w:lvl w:ilvl="0" w:tplc="62FA763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2FA7636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280D24"/>
    <w:multiLevelType w:val="multilevel"/>
    <w:tmpl w:val="B9F6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7D3351"/>
    <w:multiLevelType w:val="multilevel"/>
    <w:tmpl w:val="BBAA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84F28AB"/>
    <w:multiLevelType w:val="multilevel"/>
    <w:tmpl w:val="434ABDB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59C109E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CDB0D4B"/>
    <w:multiLevelType w:val="multilevel"/>
    <w:tmpl w:val="75780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355F57"/>
    <w:multiLevelType w:val="hybridMultilevel"/>
    <w:tmpl w:val="775EE778"/>
    <w:lvl w:ilvl="0" w:tplc="62FA7636">
      <w:start w:val="65535"/>
      <w:numFmt w:val="bullet"/>
      <w:lvlText w:val="-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0D5512"/>
    <w:multiLevelType w:val="multilevel"/>
    <w:tmpl w:val="434ABDB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013D3F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>
    <w:nsid w:val="7D590B7A"/>
    <w:multiLevelType w:val="multilevel"/>
    <w:tmpl w:val="003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CE73B5"/>
    <w:multiLevelType w:val="multilevel"/>
    <w:tmpl w:val="5FFA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21"/>
  </w:num>
  <w:num w:numId="13">
    <w:abstractNumId w:val="33"/>
  </w:num>
  <w:num w:numId="14">
    <w:abstractNumId w:val="31"/>
  </w:num>
  <w:num w:numId="15">
    <w:abstractNumId w:val="12"/>
  </w:num>
  <w:num w:numId="16">
    <w:abstractNumId w:val="25"/>
  </w:num>
  <w:num w:numId="17">
    <w:abstractNumId w:val="28"/>
  </w:num>
  <w:num w:numId="18">
    <w:abstractNumId w:val="30"/>
  </w:num>
  <w:num w:numId="19">
    <w:abstractNumId w:val="27"/>
  </w:num>
  <w:num w:numId="20">
    <w:abstractNumId w:val="17"/>
  </w:num>
  <w:num w:numId="21">
    <w:abstractNumId w:val="16"/>
  </w:num>
  <w:num w:numId="22">
    <w:abstractNumId w:val="26"/>
  </w:num>
  <w:num w:numId="23">
    <w:abstractNumId w:val="23"/>
  </w:num>
  <w:num w:numId="24">
    <w:abstractNumId w:val="32"/>
  </w:num>
  <w:num w:numId="25">
    <w:abstractNumId w:val="22"/>
  </w:num>
  <w:num w:numId="26">
    <w:abstractNumId w:val="13"/>
  </w:num>
  <w:num w:numId="27">
    <w:abstractNumId w:val="24"/>
  </w:num>
  <w:num w:numId="28">
    <w:abstractNumId w:val="20"/>
  </w:num>
  <w:num w:numId="29">
    <w:abstractNumId w:val="19"/>
  </w:num>
  <w:num w:numId="30">
    <w:abstractNumId w:val="15"/>
  </w:num>
  <w:num w:numId="31">
    <w:abstractNumId w:val="35"/>
  </w:num>
  <w:num w:numId="32">
    <w:abstractNumId w:val="18"/>
  </w:num>
  <w:num w:numId="33">
    <w:abstractNumId w:val="34"/>
  </w:num>
  <w:num w:numId="34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>
      <o:colormru v:ext="edit" colors="#dadfd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736"/>
    <w:rsid w:val="00000E7D"/>
    <w:rsid w:val="00001CAF"/>
    <w:rsid w:val="00004525"/>
    <w:rsid w:val="00010F0D"/>
    <w:rsid w:val="00016EF0"/>
    <w:rsid w:val="000220E0"/>
    <w:rsid w:val="00027F8B"/>
    <w:rsid w:val="000433B4"/>
    <w:rsid w:val="0005343E"/>
    <w:rsid w:val="0005716B"/>
    <w:rsid w:val="00062D68"/>
    <w:rsid w:val="0006382D"/>
    <w:rsid w:val="000654D0"/>
    <w:rsid w:val="0007788A"/>
    <w:rsid w:val="000870A7"/>
    <w:rsid w:val="00094C07"/>
    <w:rsid w:val="000A24ED"/>
    <w:rsid w:val="000B26E5"/>
    <w:rsid w:val="000D2071"/>
    <w:rsid w:val="000D6158"/>
    <w:rsid w:val="000F1386"/>
    <w:rsid w:val="00111BCA"/>
    <w:rsid w:val="0013386A"/>
    <w:rsid w:val="00141220"/>
    <w:rsid w:val="00145D69"/>
    <w:rsid w:val="00155E8E"/>
    <w:rsid w:val="00164CA3"/>
    <w:rsid w:val="00175305"/>
    <w:rsid w:val="00181212"/>
    <w:rsid w:val="001A03AA"/>
    <w:rsid w:val="001A6A5C"/>
    <w:rsid w:val="001B38D1"/>
    <w:rsid w:val="001E257C"/>
    <w:rsid w:val="001E64E9"/>
    <w:rsid w:val="00205391"/>
    <w:rsid w:val="0020672D"/>
    <w:rsid w:val="00223EC7"/>
    <w:rsid w:val="00240D7C"/>
    <w:rsid w:val="00251343"/>
    <w:rsid w:val="00255E1F"/>
    <w:rsid w:val="002611C2"/>
    <w:rsid w:val="0026296E"/>
    <w:rsid w:val="002749C4"/>
    <w:rsid w:val="00277A2C"/>
    <w:rsid w:val="0028393F"/>
    <w:rsid w:val="00284584"/>
    <w:rsid w:val="002920F4"/>
    <w:rsid w:val="002A3389"/>
    <w:rsid w:val="002A3E41"/>
    <w:rsid w:val="002B0C01"/>
    <w:rsid w:val="002C3865"/>
    <w:rsid w:val="002D0DE1"/>
    <w:rsid w:val="002D5F21"/>
    <w:rsid w:val="002F1B0C"/>
    <w:rsid w:val="00302C99"/>
    <w:rsid w:val="003034F0"/>
    <w:rsid w:val="00306723"/>
    <w:rsid w:val="00307A20"/>
    <w:rsid w:val="00313676"/>
    <w:rsid w:val="0032421F"/>
    <w:rsid w:val="00324411"/>
    <w:rsid w:val="00342757"/>
    <w:rsid w:val="00342BDF"/>
    <w:rsid w:val="00344B64"/>
    <w:rsid w:val="00354FC4"/>
    <w:rsid w:val="00363D05"/>
    <w:rsid w:val="0037337D"/>
    <w:rsid w:val="003839AE"/>
    <w:rsid w:val="003B7C31"/>
    <w:rsid w:val="003C3761"/>
    <w:rsid w:val="003C51D3"/>
    <w:rsid w:val="003C7D90"/>
    <w:rsid w:val="003D7A83"/>
    <w:rsid w:val="003D7DE6"/>
    <w:rsid w:val="003E0C1E"/>
    <w:rsid w:val="003F1AA3"/>
    <w:rsid w:val="00410AB1"/>
    <w:rsid w:val="00414586"/>
    <w:rsid w:val="00416AD4"/>
    <w:rsid w:val="00436BDA"/>
    <w:rsid w:val="004409C8"/>
    <w:rsid w:val="00450E05"/>
    <w:rsid w:val="00473380"/>
    <w:rsid w:val="004846F4"/>
    <w:rsid w:val="00491EA9"/>
    <w:rsid w:val="0049353D"/>
    <w:rsid w:val="004A3E0B"/>
    <w:rsid w:val="004B37E7"/>
    <w:rsid w:val="004B58D9"/>
    <w:rsid w:val="004B726E"/>
    <w:rsid w:val="004C7090"/>
    <w:rsid w:val="004D2588"/>
    <w:rsid w:val="004D2E10"/>
    <w:rsid w:val="004D7D1A"/>
    <w:rsid w:val="004F3B7D"/>
    <w:rsid w:val="004F6309"/>
    <w:rsid w:val="004F78B4"/>
    <w:rsid w:val="0052393A"/>
    <w:rsid w:val="00534300"/>
    <w:rsid w:val="005427E1"/>
    <w:rsid w:val="00563F79"/>
    <w:rsid w:val="005653E5"/>
    <w:rsid w:val="005706EB"/>
    <w:rsid w:val="0057720C"/>
    <w:rsid w:val="00582023"/>
    <w:rsid w:val="00584544"/>
    <w:rsid w:val="00594043"/>
    <w:rsid w:val="005A2E48"/>
    <w:rsid w:val="005B2FDB"/>
    <w:rsid w:val="005D63E4"/>
    <w:rsid w:val="005D7FEC"/>
    <w:rsid w:val="005E70E2"/>
    <w:rsid w:val="005F55EA"/>
    <w:rsid w:val="005F6669"/>
    <w:rsid w:val="0060518E"/>
    <w:rsid w:val="00612A12"/>
    <w:rsid w:val="00623788"/>
    <w:rsid w:val="00630087"/>
    <w:rsid w:val="006467F0"/>
    <w:rsid w:val="00652C15"/>
    <w:rsid w:val="00654338"/>
    <w:rsid w:val="00666C0F"/>
    <w:rsid w:val="006A2A59"/>
    <w:rsid w:val="006C0F09"/>
    <w:rsid w:val="006C3201"/>
    <w:rsid w:val="006D21E1"/>
    <w:rsid w:val="006D7DA1"/>
    <w:rsid w:val="006F1A93"/>
    <w:rsid w:val="00701A34"/>
    <w:rsid w:val="0070595E"/>
    <w:rsid w:val="007208D9"/>
    <w:rsid w:val="007231F0"/>
    <w:rsid w:val="0073367F"/>
    <w:rsid w:val="007417A9"/>
    <w:rsid w:val="00744FD3"/>
    <w:rsid w:val="007541BC"/>
    <w:rsid w:val="00754CCB"/>
    <w:rsid w:val="00767D9C"/>
    <w:rsid w:val="00772CB3"/>
    <w:rsid w:val="00780A4B"/>
    <w:rsid w:val="00797699"/>
    <w:rsid w:val="007A1361"/>
    <w:rsid w:val="007A24E5"/>
    <w:rsid w:val="007A687E"/>
    <w:rsid w:val="007B7111"/>
    <w:rsid w:val="007C41A1"/>
    <w:rsid w:val="007C4231"/>
    <w:rsid w:val="007E33D0"/>
    <w:rsid w:val="007E6D68"/>
    <w:rsid w:val="007E7712"/>
    <w:rsid w:val="008051F8"/>
    <w:rsid w:val="0082142F"/>
    <w:rsid w:val="008252CD"/>
    <w:rsid w:val="0083660C"/>
    <w:rsid w:val="008434F7"/>
    <w:rsid w:val="00843AAD"/>
    <w:rsid w:val="00846357"/>
    <w:rsid w:val="00882055"/>
    <w:rsid w:val="00892612"/>
    <w:rsid w:val="008A76A4"/>
    <w:rsid w:val="008C1E11"/>
    <w:rsid w:val="008C4841"/>
    <w:rsid w:val="008D0E9C"/>
    <w:rsid w:val="0090255A"/>
    <w:rsid w:val="00904277"/>
    <w:rsid w:val="00911652"/>
    <w:rsid w:val="009353BB"/>
    <w:rsid w:val="00936713"/>
    <w:rsid w:val="00960B19"/>
    <w:rsid w:val="009747D0"/>
    <w:rsid w:val="00974CF5"/>
    <w:rsid w:val="009852A0"/>
    <w:rsid w:val="00994736"/>
    <w:rsid w:val="00997BE6"/>
    <w:rsid w:val="00997C7F"/>
    <w:rsid w:val="009A05C4"/>
    <w:rsid w:val="009A0C9A"/>
    <w:rsid w:val="009A2983"/>
    <w:rsid w:val="009B668D"/>
    <w:rsid w:val="009B6B9F"/>
    <w:rsid w:val="009C1825"/>
    <w:rsid w:val="009C7C2C"/>
    <w:rsid w:val="009D01E5"/>
    <w:rsid w:val="009E389A"/>
    <w:rsid w:val="00A01191"/>
    <w:rsid w:val="00A21B4E"/>
    <w:rsid w:val="00A30BE4"/>
    <w:rsid w:val="00A445CC"/>
    <w:rsid w:val="00A45658"/>
    <w:rsid w:val="00A45B3E"/>
    <w:rsid w:val="00A54911"/>
    <w:rsid w:val="00A61D4F"/>
    <w:rsid w:val="00A64633"/>
    <w:rsid w:val="00A71E01"/>
    <w:rsid w:val="00A80190"/>
    <w:rsid w:val="00A877DB"/>
    <w:rsid w:val="00AA4845"/>
    <w:rsid w:val="00AB2836"/>
    <w:rsid w:val="00AB55E8"/>
    <w:rsid w:val="00AC21E4"/>
    <w:rsid w:val="00AD072D"/>
    <w:rsid w:val="00AD0E71"/>
    <w:rsid w:val="00AD18E7"/>
    <w:rsid w:val="00AD3790"/>
    <w:rsid w:val="00AE3331"/>
    <w:rsid w:val="00AF324E"/>
    <w:rsid w:val="00AF4903"/>
    <w:rsid w:val="00AF66E8"/>
    <w:rsid w:val="00AF7A39"/>
    <w:rsid w:val="00B04110"/>
    <w:rsid w:val="00B0681A"/>
    <w:rsid w:val="00B14B0B"/>
    <w:rsid w:val="00B176EB"/>
    <w:rsid w:val="00B32E59"/>
    <w:rsid w:val="00B667EF"/>
    <w:rsid w:val="00BA61DE"/>
    <w:rsid w:val="00BA65B4"/>
    <w:rsid w:val="00BC34A5"/>
    <w:rsid w:val="00BC55A5"/>
    <w:rsid w:val="00BD38F3"/>
    <w:rsid w:val="00BD3B24"/>
    <w:rsid w:val="00BF25BF"/>
    <w:rsid w:val="00C26EB3"/>
    <w:rsid w:val="00C30818"/>
    <w:rsid w:val="00C54A56"/>
    <w:rsid w:val="00C55D01"/>
    <w:rsid w:val="00C93694"/>
    <w:rsid w:val="00CC1DE2"/>
    <w:rsid w:val="00CC3E65"/>
    <w:rsid w:val="00CC6A4C"/>
    <w:rsid w:val="00CF0FDA"/>
    <w:rsid w:val="00CF1467"/>
    <w:rsid w:val="00CF276E"/>
    <w:rsid w:val="00CF4AAD"/>
    <w:rsid w:val="00CF5C00"/>
    <w:rsid w:val="00CF6BDE"/>
    <w:rsid w:val="00CF7BA7"/>
    <w:rsid w:val="00D1319F"/>
    <w:rsid w:val="00D267A9"/>
    <w:rsid w:val="00D346BE"/>
    <w:rsid w:val="00D348AE"/>
    <w:rsid w:val="00D66415"/>
    <w:rsid w:val="00D74944"/>
    <w:rsid w:val="00D97704"/>
    <w:rsid w:val="00DA1F1E"/>
    <w:rsid w:val="00DC6C99"/>
    <w:rsid w:val="00DD1241"/>
    <w:rsid w:val="00DF0EC3"/>
    <w:rsid w:val="00DF3BAB"/>
    <w:rsid w:val="00E11EC2"/>
    <w:rsid w:val="00E50896"/>
    <w:rsid w:val="00E513D5"/>
    <w:rsid w:val="00E557B5"/>
    <w:rsid w:val="00E55D2A"/>
    <w:rsid w:val="00E64599"/>
    <w:rsid w:val="00E65AE9"/>
    <w:rsid w:val="00E76089"/>
    <w:rsid w:val="00E94396"/>
    <w:rsid w:val="00E94BD3"/>
    <w:rsid w:val="00EA0E32"/>
    <w:rsid w:val="00EF4EB4"/>
    <w:rsid w:val="00EF6F91"/>
    <w:rsid w:val="00F0424C"/>
    <w:rsid w:val="00F12D2C"/>
    <w:rsid w:val="00F12D98"/>
    <w:rsid w:val="00F13C81"/>
    <w:rsid w:val="00F16219"/>
    <w:rsid w:val="00F16F23"/>
    <w:rsid w:val="00F235A0"/>
    <w:rsid w:val="00F35907"/>
    <w:rsid w:val="00F445D1"/>
    <w:rsid w:val="00F445FA"/>
    <w:rsid w:val="00F4662B"/>
    <w:rsid w:val="00F46D94"/>
    <w:rsid w:val="00F57E83"/>
    <w:rsid w:val="00F766E5"/>
    <w:rsid w:val="00FA7E61"/>
    <w:rsid w:val="00FB29D3"/>
    <w:rsid w:val="00FD60FA"/>
    <w:rsid w:val="00FE3318"/>
    <w:rsid w:val="00FE6A0E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dfd7"/>
    </o:shapedefaults>
    <o:shapelayout v:ext="edit">
      <o:idmap v:ext="edit" data="1"/>
    </o:shapelayout>
  </w:shapeDefaults>
  <w:decimalSymbol w:val=","/>
  <w:listSeparator w:val=";"/>
  <w15:docId w15:val="{54871B23-B122-41EB-91D5-8FE08A8E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8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uiPriority="6" w:qFormat="1"/>
    <w:lsdException w:name="Signature" w:semiHidden="1" w:uiPriority="6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7337D"/>
    <w:rPr>
      <w:rFonts w:ascii="Tahoma" w:hAnsi="Tahoma" w:cs="Tahoma"/>
      <w:sz w:val="20"/>
    </w:rPr>
  </w:style>
  <w:style w:type="paragraph" w:styleId="1">
    <w:name w:val="heading 1"/>
    <w:basedOn w:val="a2"/>
    <w:link w:val="10"/>
    <w:unhideWhenUsed/>
    <w:qFormat/>
    <w:rsid w:val="007C4231"/>
    <w:pPr>
      <w:spacing w:after="120"/>
      <w:ind w:left="425"/>
      <w:outlineLvl w:val="0"/>
    </w:pPr>
    <w:rPr>
      <w:rFonts w:ascii="Arial" w:hAnsi="Arial"/>
      <w:b/>
      <w:sz w:val="24"/>
      <w:szCs w:val="32"/>
    </w:rPr>
  </w:style>
  <w:style w:type="paragraph" w:styleId="21">
    <w:name w:val="heading 2"/>
    <w:basedOn w:val="a2"/>
    <w:link w:val="22"/>
    <w:unhideWhenUsed/>
    <w:qFormat/>
    <w:rsid w:val="00363D05"/>
    <w:pPr>
      <w:keepNext/>
      <w:keepLines/>
      <w:spacing w:before="40" w:after="0"/>
      <w:ind w:left="720"/>
      <w:outlineLvl w:val="1"/>
    </w:pPr>
    <w:rPr>
      <w:rFonts w:ascii="Arial" w:eastAsiaTheme="majorEastAsia" w:hAnsi="Arial"/>
      <w:b/>
      <w:sz w:val="24"/>
      <w:szCs w:val="26"/>
    </w:rPr>
  </w:style>
  <w:style w:type="paragraph" w:styleId="31">
    <w:name w:val="heading 3"/>
    <w:basedOn w:val="a2"/>
    <w:next w:val="a2"/>
    <w:link w:val="32"/>
    <w:unhideWhenUsed/>
    <w:qFormat/>
    <w:rsid w:val="00175305"/>
    <w:pPr>
      <w:keepNext/>
      <w:keepLines/>
      <w:spacing w:before="40" w:after="120"/>
      <w:ind w:left="425"/>
      <w:outlineLvl w:val="2"/>
    </w:pPr>
    <w:rPr>
      <w:rFonts w:ascii="Arial" w:eastAsiaTheme="majorEastAsia" w:hAnsi="Arial"/>
      <w:b/>
      <w:color w:val="32515C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qFormat/>
    <w:rsid w:val="00181212"/>
    <w:pPr>
      <w:keepNext/>
      <w:keepLines/>
      <w:spacing w:before="40" w:after="0"/>
      <w:outlineLvl w:val="3"/>
    </w:pPr>
    <w:rPr>
      <w:rFonts w:eastAsiaTheme="majorEastAsia"/>
      <w:i/>
      <w:iCs/>
      <w:color w:val="4B7B8A" w:themeColor="accent1" w:themeShade="BF"/>
    </w:rPr>
  </w:style>
  <w:style w:type="paragraph" w:styleId="51">
    <w:name w:val="heading 5"/>
    <w:basedOn w:val="a2"/>
    <w:next w:val="a2"/>
    <w:link w:val="52"/>
    <w:unhideWhenUsed/>
    <w:qFormat/>
    <w:rsid w:val="00181212"/>
    <w:pPr>
      <w:keepNext/>
      <w:keepLines/>
      <w:spacing w:before="40" w:after="0"/>
      <w:outlineLvl w:val="4"/>
    </w:pPr>
    <w:rPr>
      <w:rFonts w:eastAsiaTheme="majorEastAsia"/>
      <w:color w:val="4B7B8A" w:themeColor="accent1" w:themeShade="BF"/>
    </w:rPr>
  </w:style>
  <w:style w:type="paragraph" w:styleId="6">
    <w:name w:val="heading 6"/>
    <w:basedOn w:val="a2"/>
    <w:next w:val="a2"/>
    <w:link w:val="60"/>
    <w:unhideWhenUsed/>
    <w:qFormat/>
    <w:rsid w:val="00181212"/>
    <w:pPr>
      <w:keepNext/>
      <w:keepLines/>
      <w:spacing w:before="40" w:after="0"/>
      <w:outlineLvl w:val="5"/>
    </w:pPr>
    <w:rPr>
      <w:rFonts w:eastAsiaTheme="majorEastAsia"/>
      <w:color w:val="32515C" w:themeColor="accent1" w:themeShade="7F"/>
    </w:rPr>
  </w:style>
  <w:style w:type="paragraph" w:styleId="7">
    <w:name w:val="heading 7"/>
    <w:basedOn w:val="a2"/>
    <w:next w:val="a2"/>
    <w:link w:val="70"/>
    <w:unhideWhenUsed/>
    <w:qFormat/>
    <w:rsid w:val="00181212"/>
    <w:pPr>
      <w:keepNext/>
      <w:keepLines/>
      <w:spacing w:before="40" w:after="0"/>
      <w:outlineLvl w:val="6"/>
    </w:pPr>
    <w:rPr>
      <w:rFonts w:eastAsiaTheme="majorEastAsia"/>
      <w:i/>
      <w:iCs/>
      <w:color w:val="32515C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181212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nhideWhenUsed/>
    <w:qFormat/>
    <w:rsid w:val="00181212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semiHidden/>
    <w:unhideWhenUsed/>
    <w:rsid w:val="00181212"/>
    <w:rPr>
      <w:szCs w:val="16"/>
    </w:rPr>
  </w:style>
  <w:style w:type="character" w:styleId="a7">
    <w:name w:val="Placeholder Text"/>
    <w:basedOn w:val="a3"/>
    <w:uiPriority w:val="99"/>
    <w:semiHidden/>
    <w:rsid w:val="00181212"/>
    <w:rPr>
      <w:rFonts w:ascii="Tahoma" w:hAnsi="Tahoma" w:cs="Tahoma"/>
      <w:color w:val="6E6964" w:themeColor="background2" w:themeShade="80"/>
    </w:rPr>
  </w:style>
  <w:style w:type="paragraph" w:styleId="a8">
    <w:name w:val="header"/>
    <w:basedOn w:val="a2"/>
    <w:link w:val="a9"/>
    <w:unhideWhenUsed/>
    <w:rsid w:val="00181212"/>
  </w:style>
  <w:style w:type="character" w:customStyle="1" w:styleId="a9">
    <w:name w:val="Верхний колонтитул Знак"/>
    <w:basedOn w:val="a3"/>
    <w:link w:val="a8"/>
    <w:uiPriority w:val="99"/>
    <w:rsid w:val="00181212"/>
    <w:rPr>
      <w:rFonts w:ascii="Tahoma" w:hAnsi="Tahoma" w:cs="Tahoma"/>
    </w:rPr>
  </w:style>
  <w:style w:type="paragraph" w:styleId="aa">
    <w:name w:val="footer"/>
    <w:basedOn w:val="a2"/>
    <w:link w:val="ab"/>
    <w:unhideWhenUsed/>
    <w:rsid w:val="00181212"/>
  </w:style>
  <w:style w:type="character" w:customStyle="1" w:styleId="ab">
    <w:name w:val="Нижний колонтитул Знак"/>
    <w:basedOn w:val="a3"/>
    <w:link w:val="aa"/>
    <w:uiPriority w:val="99"/>
    <w:rsid w:val="00181212"/>
    <w:rPr>
      <w:rFonts w:ascii="Tahoma" w:hAnsi="Tahoma" w:cs="Tahoma"/>
    </w:rPr>
  </w:style>
  <w:style w:type="table" w:styleId="ac">
    <w:name w:val="Table Grid"/>
    <w:basedOn w:val="a4"/>
    <w:rsid w:val="00181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дрес"/>
    <w:basedOn w:val="a2"/>
    <w:uiPriority w:val="4"/>
    <w:qFormat/>
    <w:rsid w:val="00181212"/>
    <w:pPr>
      <w:spacing w:after="0"/>
    </w:pPr>
  </w:style>
  <w:style w:type="paragraph" w:styleId="ae">
    <w:name w:val="Date"/>
    <w:basedOn w:val="a2"/>
    <w:next w:val="af"/>
    <w:link w:val="af0"/>
    <w:uiPriority w:val="4"/>
    <w:qFormat/>
    <w:rsid w:val="00181212"/>
    <w:pPr>
      <w:spacing w:before="240" w:after="240" w:line="276" w:lineRule="auto"/>
    </w:pPr>
  </w:style>
  <w:style w:type="character" w:customStyle="1" w:styleId="af0">
    <w:name w:val="Дата Знак"/>
    <w:basedOn w:val="a3"/>
    <w:link w:val="ae"/>
    <w:uiPriority w:val="4"/>
    <w:rsid w:val="00181212"/>
    <w:rPr>
      <w:rFonts w:ascii="Tahoma" w:hAnsi="Tahoma" w:cs="Tahoma"/>
    </w:rPr>
  </w:style>
  <w:style w:type="paragraph" w:styleId="af">
    <w:name w:val="Salutation"/>
    <w:basedOn w:val="a2"/>
    <w:next w:val="a2"/>
    <w:link w:val="af1"/>
    <w:uiPriority w:val="5"/>
    <w:qFormat/>
    <w:rsid w:val="00181212"/>
    <w:pPr>
      <w:spacing w:before="480" w:after="240" w:line="276" w:lineRule="auto"/>
      <w:contextualSpacing/>
    </w:pPr>
  </w:style>
  <w:style w:type="character" w:customStyle="1" w:styleId="af1">
    <w:name w:val="Приветствие Знак"/>
    <w:basedOn w:val="a3"/>
    <w:link w:val="af"/>
    <w:uiPriority w:val="5"/>
    <w:rsid w:val="00181212"/>
    <w:rPr>
      <w:rFonts w:ascii="Tahoma" w:hAnsi="Tahoma" w:cs="Tahoma"/>
    </w:rPr>
  </w:style>
  <w:style w:type="paragraph" w:styleId="af2">
    <w:name w:val="Closing"/>
    <w:basedOn w:val="a2"/>
    <w:next w:val="a2"/>
    <w:link w:val="af3"/>
    <w:uiPriority w:val="6"/>
    <w:qFormat/>
    <w:rsid w:val="00181212"/>
    <w:pPr>
      <w:spacing w:before="400" w:after="1000" w:line="276" w:lineRule="auto"/>
    </w:pPr>
  </w:style>
  <w:style w:type="character" w:customStyle="1" w:styleId="af3">
    <w:name w:val="Прощание Знак"/>
    <w:basedOn w:val="a3"/>
    <w:link w:val="af2"/>
    <w:uiPriority w:val="6"/>
    <w:rsid w:val="00181212"/>
    <w:rPr>
      <w:rFonts w:ascii="Tahoma" w:hAnsi="Tahoma" w:cs="Tahoma"/>
    </w:rPr>
  </w:style>
  <w:style w:type="paragraph" w:customStyle="1" w:styleId="af4">
    <w:name w:val="Контактные данные"/>
    <w:basedOn w:val="a2"/>
    <w:uiPriority w:val="7"/>
    <w:qFormat/>
    <w:rsid w:val="00181212"/>
    <w:pPr>
      <w:jc w:val="right"/>
    </w:pPr>
    <w:rPr>
      <w:caps/>
    </w:rPr>
  </w:style>
  <w:style w:type="paragraph" w:styleId="af5">
    <w:name w:val="Title"/>
    <w:basedOn w:val="a2"/>
    <w:link w:val="af6"/>
    <w:uiPriority w:val="1"/>
    <w:qFormat/>
    <w:rsid w:val="00181212"/>
    <w:pPr>
      <w:spacing w:before="200" w:after="1280"/>
      <w:contextualSpacing/>
      <w:jc w:val="center"/>
    </w:pPr>
    <w:rPr>
      <w:rFonts w:eastAsiaTheme="majorEastAsia"/>
      <w:b/>
      <w:caps/>
      <w:color w:val="404040" w:themeColor="text1" w:themeTint="BF"/>
      <w:kern w:val="28"/>
      <w:sz w:val="44"/>
      <w:szCs w:val="56"/>
    </w:rPr>
  </w:style>
  <w:style w:type="character" w:customStyle="1" w:styleId="af6">
    <w:name w:val="Название Знак"/>
    <w:basedOn w:val="a3"/>
    <w:link w:val="af5"/>
    <w:uiPriority w:val="1"/>
    <w:rsid w:val="00181212"/>
    <w:rPr>
      <w:rFonts w:ascii="Tahoma" w:eastAsiaTheme="majorEastAsia" w:hAnsi="Tahoma" w:cs="Tahoma"/>
      <w:b/>
      <w:caps/>
      <w:color w:val="404040" w:themeColor="text1" w:themeTint="BF"/>
      <w:kern w:val="28"/>
      <w:sz w:val="44"/>
      <w:szCs w:val="56"/>
    </w:rPr>
  </w:style>
  <w:style w:type="character" w:customStyle="1" w:styleId="22">
    <w:name w:val="Заголовок 2 Знак"/>
    <w:basedOn w:val="a3"/>
    <w:link w:val="21"/>
    <w:rsid w:val="00363D05"/>
    <w:rPr>
      <w:rFonts w:ascii="Arial" w:eastAsiaTheme="majorEastAsia" w:hAnsi="Arial" w:cs="Tahoma"/>
      <w:b/>
      <w:sz w:val="24"/>
      <w:szCs w:val="26"/>
    </w:rPr>
  </w:style>
  <w:style w:type="paragraph" w:styleId="af7">
    <w:name w:val="Bibliography"/>
    <w:basedOn w:val="a2"/>
    <w:next w:val="a2"/>
    <w:uiPriority w:val="37"/>
    <w:semiHidden/>
    <w:unhideWhenUsed/>
    <w:rsid w:val="00181212"/>
  </w:style>
  <w:style w:type="paragraph" w:styleId="af8">
    <w:name w:val="Block Text"/>
    <w:basedOn w:val="a2"/>
    <w:semiHidden/>
    <w:unhideWhenUsed/>
    <w:rsid w:val="00181212"/>
    <w:pPr>
      <w:pBdr>
        <w:top w:val="single" w:sz="2" w:space="10" w:color="4B7B8A" w:themeColor="accent1" w:themeShade="BF" w:shadow="1"/>
        <w:left w:val="single" w:sz="2" w:space="10" w:color="4B7B8A" w:themeColor="accent1" w:themeShade="BF" w:shadow="1"/>
        <w:bottom w:val="single" w:sz="2" w:space="10" w:color="4B7B8A" w:themeColor="accent1" w:themeShade="BF" w:shadow="1"/>
        <w:right w:val="single" w:sz="2" w:space="10" w:color="4B7B8A" w:themeColor="accent1" w:themeShade="BF" w:shadow="1"/>
      </w:pBdr>
      <w:ind w:left="1152" w:right="1152"/>
    </w:pPr>
    <w:rPr>
      <w:rFonts w:eastAsiaTheme="minorEastAsia"/>
      <w:i/>
      <w:iCs/>
      <w:color w:val="4B7B8A" w:themeColor="accent1" w:themeShade="BF"/>
    </w:rPr>
  </w:style>
  <w:style w:type="paragraph" w:styleId="af9">
    <w:name w:val="Body Text"/>
    <w:basedOn w:val="a2"/>
    <w:link w:val="afa"/>
    <w:unhideWhenUsed/>
    <w:rsid w:val="00181212"/>
    <w:pPr>
      <w:spacing w:after="120"/>
    </w:pPr>
  </w:style>
  <w:style w:type="character" w:customStyle="1" w:styleId="afa">
    <w:name w:val="Основной текст Знак"/>
    <w:basedOn w:val="a3"/>
    <w:link w:val="af9"/>
    <w:rsid w:val="00181212"/>
    <w:rPr>
      <w:rFonts w:ascii="Tahoma" w:hAnsi="Tahoma" w:cs="Tahoma"/>
    </w:rPr>
  </w:style>
  <w:style w:type="paragraph" w:styleId="23">
    <w:name w:val="Body Text 2"/>
    <w:basedOn w:val="a2"/>
    <w:link w:val="24"/>
    <w:unhideWhenUsed/>
    <w:rsid w:val="00181212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rsid w:val="00181212"/>
    <w:rPr>
      <w:rFonts w:ascii="Tahoma" w:hAnsi="Tahoma" w:cs="Tahoma"/>
    </w:rPr>
  </w:style>
  <w:style w:type="paragraph" w:styleId="33">
    <w:name w:val="Body Text 3"/>
    <w:basedOn w:val="a2"/>
    <w:link w:val="34"/>
    <w:unhideWhenUsed/>
    <w:rsid w:val="00181212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rsid w:val="00181212"/>
    <w:rPr>
      <w:rFonts w:ascii="Tahoma" w:hAnsi="Tahoma" w:cs="Tahoma"/>
      <w:szCs w:val="16"/>
    </w:rPr>
  </w:style>
  <w:style w:type="paragraph" w:styleId="afb">
    <w:name w:val="Body Text First Indent"/>
    <w:basedOn w:val="af9"/>
    <w:link w:val="afc"/>
    <w:semiHidden/>
    <w:unhideWhenUsed/>
    <w:rsid w:val="00181212"/>
    <w:pPr>
      <w:spacing w:after="80"/>
      <w:ind w:firstLine="360"/>
    </w:pPr>
  </w:style>
  <w:style w:type="character" w:customStyle="1" w:styleId="afc">
    <w:name w:val="Красная строка Знак"/>
    <w:basedOn w:val="afa"/>
    <w:link w:val="afb"/>
    <w:semiHidden/>
    <w:rsid w:val="00181212"/>
    <w:rPr>
      <w:rFonts w:ascii="Tahoma" w:hAnsi="Tahoma" w:cs="Tahoma"/>
    </w:rPr>
  </w:style>
  <w:style w:type="paragraph" w:styleId="afd">
    <w:name w:val="Body Text Indent"/>
    <w:basedOn w:val="a2"/>
    <w:link w:val="afe"/>
    <w:unhideWhenUsed/>
    <w:rsid w:val="00181212"/>
    <w:pPr>
      <w:spacing w:after="120"/>
      <w:ind w:left="283"/>
    </w:pPr>
  </w:style>
  <w:style w:type="character" w:customStyle="1" w:styleId="afe">
    <w:name w:val="Основной текст с отступом Знак"/>
    <w:basedOn w:val="a3"/>
    <w:link w:val="afd"/>
    <w:uiPriority w:val="99"/>
    <w:rsid w:val="00181212"/>
    <w:rPr>
      <w:rFonts w:ascii="Tahoma" w:hAnsi="Tahoma" w:cs="Tahoma"/>
    </w:rPr>
  </w:style>
  <w:style w:type="paragraph" w:styleId="25">
    <w:name w:val="Body Text First Indent 2"/>
    <w:basedOn w:val="afd"/>
    <w:link w:val="26"/>
    <w:semiHidden/>
    <w:unhideWhenUsed/>
    <w:rsid w:val="00181212"/>
    <w:pPr>
      <w:spacing w:after="80"/>
      <w:ind w:left="360" w:firstLine="360"/>
    </w:pPr>
  </w:style>
  <w:style w:type="character" w:customStyle="1" w:styleId="26">
    <w:name w:val="Красная строка 2 Знак"/>
    <w:basedOn w:val="afe"/>
    <w:link w:val="25"/>
    <w:semiHidden/>
    <w:rsid w:val="00181212"/>
    <w:rPr>
      <w:rFonts w:ascii="Tahoma" w:hAnsi="Tahoma" w:cs="Tahoma"/>
    </w:rPr>
  </w:style>
  <w:style w:type="paragraph" w:styleId="27">
    <w:name w:val="Body Text Indent 2"/>
    <w:basedOn w:val="a2"/>
    <w:link w:val="28"/>
    <w:unhideWhenUsed/>
    <w:rsid w:val="00181212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rsid w:val="00181212"/>
    <w:rPr>
      <w:rFonts w:ascii="Tahoma" w:hAnsi="Tahoma" w:cs="Tahoma"/>
    </w:rPr>
  </w:style>
  <w:style w:type="paragraph" w:styleId="35">
    <w:name w:val="Body Text Indent 3"/>
    <w:basedOn w:val="a2"/>
    <w:link w:val="36"/>
    <w:unhideWhenUsed/>
    <w:rsid w:val="00181212"/>
    <w:pPr>
      <w:spacing w:after="120"/>
      <w:ind w:left="283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81212"/>
    <w:rPr>
      <w:rFonts w:ascii="Tahoma" w:hAnsi="Tahoma" w:cs="Tahoma"/>
      <w:szCs w:val="16"/>
    </w:rPr>
  </w:style>
  <w:style w:type="character" w:styleId="aff">
    <w:name w:val="Book Title"/>
    <w:basedOn w:val="a3"/>
    <w:uiPriority w:val="33"/>
    <w:semiHidden/>
    <w:unhideWhenUsed/>
    <w:qFormat/>
    <w:rsid w:val="00181212"/>
    <w:rPr>
      <w:rFonts w:ascii="Tahoma" w:hAnsi="Tahoma" w:cs="Tahoma"/>
      <w:b/>
      <w:bCs/>
      <w:i/>
      <w:iCs/>
      <w:spacing w:val="5"/>
    </w:rPr>
  </w:style>
  <w:style w:type="paragraph" w:styleId="aff0">
    <w:name w:val="caption"/>
    <w:basedOn w:val="a2"/>
    <w:next w:val="a2"/>
    <w:unhideWhenUsed/>
    <w:qFormat/>
    <w:rsid w:val="00181212"/>
    <w:pPr>
      <w:spacing w:after="200"/>
    </w:pPr>
    <w:rPr>
      <w:i/>
      <w:iCs/>
      <w:color w:val="3B3B3B" w:themeColor="text2"/>
      <w:szCs w:val="18"/>
    </w:rPr>
  </w:style>
  <w:style w:type="table" w:styleId="aff1">
    <w:name w:val="Colorful Grid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BEF" w:themeFill="accent1" w:themeFillTint="33"/>
    </w:tcPr>
    <w:tblStylePr w:type="firstRow">
      <w:rPr>
        <w:b/>
        <w:bCs/>
      </w:rPr>
      <w:tblPr/>
      <w:tcPr>
        <w:shd w:val="clear" w:color="auto" w:fill="C4D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B7B8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B7B8A" w:themeFill="accent1" w:themeFillShade="BF"/>
      </w:tcPr>
    </w:tblStylePr>
    <w:tblStylePr w:type="band1Vert">
      <w:tblPr/>
      <w:tcPr>
        <w:shd w:val="clear" w:color="auto" w:fill="B6CFD7" w:themeFill="accent1" w:themeFillTint="7F"/>
      </w:tcPr>
    </w:tblStylePr>
    <w:tblStylePr w:type="band1Horz">
      <w:tblPr/>
      <w:tcPr>
        <w:shd w:val="clear" w:color="auto" w:fill="B6CFD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C6" w:themeFill="accent2" w:themeFillTint="33"/>
    </w:tcPr>
    <w:tblStylePr w:type="firstRow">
      <w:rPr>
        <w:b/>
        <w:bCs/>
      </w:rPr>
      <w:tblPr/>
      <w:tcPr>
        <w:shd w:val="clear" w:color="auto" w:fill="F9E98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98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20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207" w:themeFill="accent2" w:themeFillShade="BF"/>
      </w:tcPr>
    </w:tblStylePr>
    <w:tblStylePr w:type="band1Vert">
      <w:tblPr/>
      <w:tcPr>
        <w:shd w:val="clear" w:color="auto" w:fill="F8E372" w:themeFill="accent2" w:themeFillTint="7F"/>
      </w:tcPr>
    </w:tblStylePr>
    <w:tblStylePr w:type="band1Horz">
      <w:tblPr/>
      <w:tcPr>
        <w:shd w:val="clear" w:color="auto" w:fill="F8E37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7EC" w:themeFill="accent3" w:themeFillTint="33"/>
    </w:tcPr>
    <w:tblStylePr w:type="firstRow">
      <w:rPr>
        <w:b/>
        <w:bCs/>
      </w:rPr>
      <w:tblPr/>
      <w:tcPr>
        <w:shd w:val="clear" w:color="auto" w:fill="D1CFD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FD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6627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6627F" w:themeFill="accent3" w:themeFillShade="BF"/>
      </w:tcPr>
    </w:tblStylePr>
    <w:tblStylePr w:type="band1Vert">
      <w:tblPr/>
      <w:tcPr>
        <w:shd w:val="clear" w:color="auto" w:fill="C5C4D1" w:themeFill="accent3" w:themeFillTint="7F"/>
      </w:tcPr>
    </w:tblStylePr>
    <w:tblStylePr w:type="band1Horz">
      <w:tblPr/>
      <w:tcPr>
        <w:shd w:val="clear" w:color="auto" w:fill="C5C4D1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7DE" w:themeFill="accent4" w:themeFillTint="33"/>
    </w:tcPr>
    <w:tblStylePr w:type="firstRow">
      <w:rPr>
        <w:b/>
        <w:bCs/>
      </w:rPr>
      <w:tblPr/>
      <w:tcPr>
        <w:shd w:val="clear" w:color="auto" w:fill="C7CF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F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63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6348" w:themeFill="accent4" w:themeFillShade="BF"/>
      </w:tcPr>
    </w:tblStylePr>
    <w:tblStylePr w:type="band1Vert">
      <w:tblPr/>
      <w:tcPr>
        <w:shd w:val="clear" w:color="auto" w:fill="B9C4AD" w:themeFill="accent4" w:themeFillTint="7F"/>
      </w:tcPr>
    </w:tblStylePr>
    <w:tblStylePr w:type="band1Horz">
      <w:tblPr/>
      <w:tcPr>
        <w:shd w:val="clear" w:color="auto" w:fill="B9C4A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5" w:themeFillTint="33"/>
    </w:tcPr>
    <w:tblStylePr w:type="firstRow">
      <w:rPr>
        <w:b/>
        <w:bCs/>
      </w:rPr>
      <w:tblPr/>
      <w:tcPr>
        <w:shd w:val="clear" w:color="auto" w:fill="D8D3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3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86E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86E53" w:themeFill="accent5" w:themeFillShade="BF"/>
      </w:tcPr>
    </w:tblStylePr>
    <w:tblStylePr w:type="band1Vert">
      <w:tblPr/>
      <w:tcPr>
        <w:shd w:val="clear" w:color="auto" w:fill="CEC8B9" w:themeFill="accent5" w:themeFillTint="7F"/>
      </w:tcPr>
    </w:tblStylePr>
    <w:tblStylePr w:type="band1Horz">
      <w:tblPr/>
      <w:tcPr>
        <w:shd w:val="clear" w:color="auto" w:fill="CEC8B9" w:themeFill="accent5" w:themeFillTint="7F"/>
      </w:tcPr>
    </w:tblStylePr>
  </w:style>
  <w:style w:type="table" w:styleId="-6">
    <w:name w:val="Colorful Grid Accent 6"/>
    <w:basedOn w:val="a4"/>
    <w:uiPriority w:val="73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6E8" w:themeFill="accent6" w:themeFillTint="33"/>
    </w:tcPr>
    <w:tblStylePr w:type="firstRow">
      <w:rPr>
        <w:b/>
        <w:bCs/>
      </w:rPr>
      <w:tblPr/>
      <w:tcPr>
        <w:shd w:val="clear" w:color="auto" w:fill="CBCD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D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D626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D6269" w:themeFill="accent6" w:themeFillShade="BF"/>
      </w:tcPr>
    </w:tblStylePr>
    <w:tblStylePr w:type="band1Vert">
      <w:tblPr/>
      <w:tcPr>
        <w:shd w:val="clear" w:color="auto" w:fill="BEC1C6" w:themeFill="accent6" w:themeFillTint="7F"/>
      </w:tcPr>
    </w:tblStylePr>
    <w:tblStylePr w:type="band1Horz">
      <w:tblPr/>
      <w:tcPr>
        <w:shd w:val="clear" w:color="auto" w:fill="BEC1C6" w:themeFill="accent6" w:themeFillTint="7F"/>
      </w:tcPr>
    </w:tblStylePr>
  </w:style>
  <w:style w:type="table" w:styleId="aff2">
    <w:name w:val="Colorful List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B08" w:themeFill="accent2" w:themeFillShade="CC"/>
      </w:tcPr>
    </w:tblStylePr>
    <w:tblStylePr w:type="lastRow">
      <w:rPr>
        <w:b/>
        <w:bCs/>
        <w:color w:val="A38B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B08" w:themeFill="accent2" w:themeFillShade="CC"/>
      </w:tcPr>
    </w:tblStylePr>
    <w:tblStylePr w:type="lastRow">
      <w:rPr>
        <w:b/>
        <w:bCs/>
        <w:color w:val="A38B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7EB" w:themeFill="accent1" w:themeFillTint="3F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B08" w:themeFill="accent2" w:themeFillShade="CC"/>
      </w:tcPr>
    </w:tblStylePr>
    <w:tblStylePr w:type="lastRow">
      <w:rPr>
        <w:b/>
        <w:bCs/>
        <w:color w:val="A38B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1B9" w:themeFill="accent2" w:themeFillTint="3F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3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6A4C" w:themeFill="accent4" w:themeFillShade="CC"/>
      </w:tcPr>
    </w:tblStylePr>
    <w:tblStylePr w:type="lastRow">
      <w:rPr>
        <w:b/>
        <w:bCs/>
        <w:color w:val="5C6A4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8" w:themeFill="accent3" w:themeFillTint="3F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6987" w:themeFill="accent3" w:themeFillShade="CC"/>
      </w:tcPr>
    </w:tblStylePr>
    <w:tblStylePr w:type="lastRow">
      <w:rPr>
        <w:b/>
        <w:bCs/>
        <w:color w:val="6D698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D6" w:themeFill="accent4" w:themeFillTint="3F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6971" w:themeFill="accent6" w:themeFillShade="CC"/>
      </w:tcPr>
    </w:tblStylePr>
    <w:tblStylePr w:type="lastRow">
      <w:rPr>
        <w:b/>
        <w:bCs/>
        <w:color w:val="64697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C" w:themeFill="accent5" w:themeFillTint="3F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60">
    <w:name w:val="Colorful List Accent 6"/>
    <w:basedOn w:val="a4"/>
    <w:uiPriority w:val="72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7559" w:themeFill="accent5" w:themeFillShade="CC"/>
      </w:tcPr>
    </w:tblStylePr>
    <w:tblStylePr w:type="lastRow">
      <w:rPr>
        <w:b/>
        <w:bCs/>
        <w:color w:val="8075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2" w:themeFill="accent6" w:themeFillTint="3F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aff3">
    <w:name w:val="Colorful Shading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AF0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AF0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AF0A" w:themeColor="accent2"/>
        <w:left w:val="single" w:sz="4" w:space="0" w:color="6EA0B0" w:themeColor="accent1"/>
        <w:bottom w:val="single" w:sz="4" w:space="0" w:color="6EA0B0" w:themeColor="accent1"/>
        <w:right w:val="single" w:sz="4" w:space="0" w:color="6EA0B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AF0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62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626E" w:themeColor="accent1" w:themeShade="99"/>
          <w:insideV w:val="nil"/>
        </w:tcBorders>
        <w:shd w:val="clear" w:color="auto" w:fill="3C62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26E" w:themeFill="accent1" w:themeFillShade="99"/>
      </w:tcPr>
    </w:tblStylePr>
    <w:tblStylePr w:type="band1Vert">
      <w:tblPr/>
      <w:tcPr>
        <w:shd w:val="clear" w:color="auto" w:fill="C4D9DF" w:themeFill="accent1" w:themeFillTint="66"/>
      </w:tcPr>
    </w:tblStylePr>
    <w:tblStylePr w:type="band1Horz">
      <w:tblPr/>
      <w:tcPr>
        <w:shd w:val="clear" w:color="auto" w:fill="B6CF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AF0A" w:themeColor="accent2"/>
        <w:left w:val="single" w:sz="4" w:space="0" w:color="CCAF0A" w:themeColor="accent2"/>
        <w:bottom w:val="single" w:sz="4" w:space="0" w:color="CCAF0A" w:themeColor="accent2"/>
        <w:right w:val="single" w:sz="4" w:space="0" w:color="CCAF0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AF0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8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806" w:themeColor="accent2" w:themeShade="99"/>
          <w:insideV w:val="nil"/>
        </w:tcBorders>
        <w:shd w:val="clear" w:color="auto" w:fill="7A68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806" w:themeFill="accent2" w:themeFillShade="99"/>
      </w:tcPr>
    </w:tblStylePr>
    <w:tblStylePr w:type="band1Vert">
      <w:tblPr/>
      <w:tcPr>
        <w:shd w:val="clear" w:color="auto" w:fill="F9E98D" w:themeFill="accent2" w:themeFillTint="66"/>
      </w:tcPr>
    </w:tblStylePr>
    <w:tblStylePr w:type="band1Horz">
      <w:tblPr/>
      <w:tcPr>
        <w:shd w:val="clear" w:color="auto" w:fill="F8E37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8560" w:themeColor="accent4"/>
        <w:left w:val="single" w:sz="4" w:space="0" w:color="8D89A4" w:themeColor="accent3"/>
        <w:bottom w:val="single" w:sz="4" w:space="0" w:color="8D89A4" w:themeColor="accent3"/>
        <w:right w:val="single" w:sz="4" w:space="0" w:color="8D89A4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3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85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4E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4E65" w:themeColor="accent3" w:themeShade="99"/>
          <w:insideV w:val="nil"/>
        </w:tcBorders>
        <w:shd w:val="clear" w:color="auto" w:fill="524E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4E65" w:themeFill="accent3" w:themeFillShade="99"/>
      </w:tcPr>
    </w:tblStylePr>
    <w:tblStylePr w:type="band1Vert">
      <w:tblPr/>
      <w:tcPr>
        <w:shd w:val="clear" w:color="auto" w:fill="D1CFDA" w:themeFill="accent3" w:themeFillTint="66"/>
      </w:tcPr>
    </w:tblStylePr>
    <w:tblStylePr w:type="band1Horz">
      <w:tblPr/>
      <w:tcPr>
        <w:shd w:val="clear" w:color="auto" w:fill="C5C4D1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D89A4" w:themeColor="accent3"/>
        <w:left w:val="single" w:sz="4" w:space="0" w:color="748560" w:themeColor="accent4"/>
        <w:bottom w:val="single" w:sz="4" w:space="0" w:color="748560" w:themeColor="accent4"/>
        <w:right w:val="single" w:sz="4" w:space="0" w:color="74856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9A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4F3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4F39" w:themeColor="accent4" w:themeShade="99"/>
          <w:insideV w:val="nil"/>
        </w:tcBorders>
        <w:shd w:val="clear" w:color="auto" w:fill="454F3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F39" w:themeFill="accent4" w:themeFillShade="99"/>
      </w:tcPr>
    </w:tblStylePr>
    <w:tblStylePr w:type="band1Vert">
      <w:tblPr/>
      <w:tcPr>
        <w:shd w:val="clear" w:color="auto" w:fill="C7CFBD" w:themeFill="accent4" w:themeFillTint="66"/>
      </w:tcPr>
    </w:tblStylePr>
    <w:tblStylePr w:type="band1Horz">
      <w:tblPr/>
      <w:tcPr>
        <w:shd w:val="clear" w:color="auto" w:fill="B9C4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848D" w:themeColor="accent6"/>
        <w:left w:val="single" w:sz="4" w:space="0" w:color="9E9273" w:themeColor="accent5"/>
        <w:bottom w:val="single" w:sz="4" w:space="0" w:color="9E9273" w:themeColor="accent5"/>
        <w:right w:val="single" w:sz="4" w:space="0" w:color="9E927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84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58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5843" w:themeColor="accent5" w:themeShade="99"/>
          <w:insideV w:val="nil"/>
        </w:tcBorders>
        <w:shd w:val="clear" w:color="auto" w:fill="6058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843" w:themeFill="accent5" w:themeFillShade="99"/>
      </w:tcPr>
    </w:tblStylePr>
    <w:tblStylePr w:type="band1Vert">
      <w:tblPr/>
      <w:tcPr>
        <w:shd w:val="clear" w:color="auto" w:fill="D8D3C6" w:themeFill="accent5" w:themeFillTint="66"/>
      </w:tcPr>
    </w:tblStylePr>
    <w:tblStylePr w:type="band1Horz">
      <w:tblPr/>
      <w:tcPr>
        <w:shd w:val="clear" w:color="auto" w:fill="CEC8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9273" w:themeColor="accent5"/>
        <w:left w:val="single" w:sz="4" w:space="0" w:color="7E848D" w:themeColor="accent6"/>
        <w:bottom w:val="single" w:sz="4" w:space="0" w:color="7E848D" w:themeColor="accent6"/>
        <w:right w:val="single" w:sz="4" w:space="0" w:color="7E84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92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4F5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4F54" w:themeColor="accent6" w:themeShade="99"/>
          <w:insideV w:val="nil"/>
        </w:tcBorders>
        <w:shd w:val="clear" w:color="auto" w:fill="4B4F5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F54" w:themeFill="accent6" w:themeFillShade="99"/>
      </w:tcPr>
    </w:tblStylePr>
    <w:tblStylePr w:type="band1Vert">
      <w:tblPr/>
      <w:tcPr>
        <w:shd w:val="clear" w:color="auto" w:fill="CBCDD1" w:themeFill="accent6" w:themeFillTint="66"/>
      </w:tcPr>
    </w:tblStylePr>
    <w:tblStylePr w:type="band1Horz">
      <w:tblPr/>
      <w:tcPr>
        <w:shd w:val="clear" w:color="auto" w:fill="BEC1C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4">
    <w:name w:val="annotation reference"/>
    <w:basedOn w:val="a3"/>
    <w:semiHidden/>
    <w:unhideWhenUsed/>
    <w:rsid w:val="00181212"/>
    <w:rPr>
      <w:rFonts w:ascii="Tahoma" w:hAnsi="Tahoma" w:cs="Tahoma"/>
      <w:sz w:val="22"/>
      <w:szCs w:val="16"/>
    </w:rPr>
  </w:style>
  <w:style w:type="paragraph" w:styleId="aff5">
    <w:name w:val="annotation text"/>
    <w:basedOn w:val="a2"/>
    <w:link w:val="aff6"/>
    <w:semiHidden/>
    <w:unhideWhenUsed/>
    <w:rsid w:val="00181212"/>
    <w:rPr>
      <w:szCs w:val="20"/>
    </w:rPr>
  </w:style>
  <w:style w:type="character" w:customStyle="1" w:styleId="aff6">
    <w:name w:val="Текст примечания Знак"/>
    <w:basedOn w:val="a3"/>
    <w:link w:val="aff5"/>
    <w:semiHidden/>
    <w:rsid w:val="00181212"/>
    <w:rPr>
      <w:rFonts w:ascii="Tahoma" w:hAnsi="Tahoma" w:cs="Tahoma"/>
      <w:szCs w:val="20"/>
    </w:rPr>
  </w:style>
  <w:style w:type="paragraph" w:styleId="aff7">
    <w:name w:val="annotation subject"/>
    <w:basedOn w:val="aff5"/>
    <w:next w:val="aff5"/>
    <w:link w:val="aff8"/>
    <w:semiHidden/>
    <w:unhideWhenUsed/>
    <w:rsid w:val="00181212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181212"/>
    <w:rPr>
      <w:rFonts w:ascii="Tahoma" w:hAnsi="Tahoma" w:cs="Tahoma"/>
      <w:b/>
      <w:bCs/>
      <w:szCs w:val="20"/>
    </w:rPr>
  </w:style>
  <w:style w:type="table" w:styleId="aff9">
    <w:name w:val="Dark List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0B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51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7B8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7B8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7B8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7B8A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AF0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6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20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20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7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9A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41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627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627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27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27F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856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22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63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63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63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634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92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49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6E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6E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6E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6E53" w:themeFill="accent5" w:themeFillShade="BF"/>
      </w:tcPr>
    </w:tblStylePr>
  </w:style>
  <w:style w:type="table" w:styleId="-62">
    <w:name w:val="Dark List Accent 6"/>
    <w:basedOn w:val="a4"/>
    <w:uiPriority w:val="7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84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14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26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26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26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269" w:themeFill="accent6" w:themeFillShade="BF"/>
      </w:tcPr>
    </w:tblStylePr>
  </w:style>
  <w:style w:type="paragraph" w:styleId="affa">
    <w:name w:val="Document Map"/>
    <w:basedOn w:val="a2"/>
    <w:link w:val="affb"/>
    <w:semiHidden/>
    <w:unhideWhenUsed/>
    <w:rsid w:val="00181212"/>
    <w:pPr>
      <w:spacing w:after="0"/>
    </w:pPr>
    <w:rPr>
      <w:rFonts w:ascii="Segoe UI" w:hAnsi="Segoe UI" w:cs="Segoe UI"/>
      <w:szCs w:val="16"/>
    </w:rPr>
  </w:style>
  <w:style w:type="character" w:customStyle="1" w:styleId="affb">
    <w:name w:val="Схема документа Знак"/>
    <w:basedOn w:val="a3"/>
    <w:link w:val="affa"/>
    <w:semiHidden/>
    <w:rsid w:val="00181212"/>
    <w:rPr>
      <w:rFonts w:ascii="Segoe UI" w:hAnsi="Segoe UI" w:cs="Segoe UI"/>
      <w:szCs w:val="16"/>
    </w:rPr>
  </w:style>
  <w:style w:type="paragraph" w:styleId="affc">
    <w:name w:val="E-mail Signature"/>
    <w:basedOn w:val="a2"/>
    <w:link w:val="affd"/>
    <w:semiHidden/>
    <w:unhideWhenUsed/>
    <w:rsid w:val="00181212"/>
    <w:pPr>
      <w:spacing w:after="0"/>
    </w:pPr>
  </w:style>
  <w:style w:type="character" w:customStyle="1" w:styleId="affd">
    <w:name w:val="Электронная подпись Знак"/>
    <w:basedOn w:val="a3"/>
    <w:link w:val="affc"/>
    <w:semiHidden/>
    <w:rsid w:val="00181212"/>
    <w:rPr>
      <w:rFonts w:ascii="Tahoma" w:hAnsi="Tahoma" w:cs="Tahoma"/>
    </w:rPr>
  </w:style>
  <w:style w:type="character" w:styleId="affe">
    <w:name w:val="Emphasis"/>
    <w:basedOn w:val="a3"/>
    <w:semiHidden/>
    <w:unhideWhenUsed/>
    <w:qFormat/>
    <w:rsid w:val="00181212"/>
    <w:rPr>
      <w:rFonts w:ascii="Tahoma" w:hAnsi="Tahoma" w:cs="Tahoma"/>
      <w:i/>
      <w:iCs/>
    </w:rPr>
  </w:style>
  <w:style w:type="character" w:styleId="afff">
    <w:name w:val="endnote reference"/>
    <w:basedOn w:val="a3"/>
    <w:semiHidden/>
    <w:unhideWhenUsed/>
    <w:rsid w:val="00181212"/>
    <w:rPr>
      <w:rFonts w:ascii="Tahoma" w:hAnsi="Tahoma" w:cs="Tahoma"/>
      <w:vertAlign w:val="superscript"/>
    </w:rPr>
  </w:style>
  <w:style w:type="paragraph" w:styleId="afff0">
    <w:name w:val="endnote text"/>
    <w:basedOn w:val="a2"/>
    <w:link w:val="afff1"/>
    <w:semiHidden/>
    <w:unhideWhenUsed/>
    <w:rsid w:val="00181212"/>
    <w:pPr>
      <w:spacing w:after="0"/>
    </w:pPr>
    <w:rPr>
      <w:szCs w:val="20"/>
    </w:rPr>
  </w:style>
  <w:style w:type="character" w:customStyle="1" w:styleId="afff1">
    <w:name w:val="Текст концевой сноски Знак"/>
    <w:basedOn w:val="a3"/>
    <w:link w:val="afff0"/>
    <w:semiHidden/>
    <w:rsid w:val="00181212"/>
    <w:rPr>
      <w:rFonts w:ascii="Tahoma" w:hAnsi="Tahoma" w:cs="Tahoma"/>
      <w:szCs w:val="20"/>
    </w:rPr>
  </w:style>
  <w:style w:type="paragraph" w:styleId="afff2">
    <w:name w:val="envelope address"/>
    <w:basedOn w:val="a2"/>
    <w:semiHidden/>
    <w:unhideWhenUsed/>
    <w:rsid w:val="00181212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29">
    <w:name w:val="envelope return"/>
    <w:basedOn w:val="a2"/>
    <w:semiHidden/>
    <w:unhideWhenUsed/>
    <w:rsid w:val="00181212"/>
    <w:pPr>
      <w:spacing w:after="0"/>
    </w:pPr>
    <w:rPr>
      <w:rFonts w:eastAsiaTheme="majorEastAsia"/>
      <w:szCs w:val="20"/>
    </w:rPr>
  </w:style>
  <w:style w:type="character" w:styleId="afff3">
    <w:name w:val="FollowedHyperlink"/>
    <w:basedOn w:val="a3"/>
    <w:unhideWhenUsed/>
    <w:rsid w:val="00181212"/>
    <w:rPr>
      <w:rFonts w:ascii="Tahoma" w:hAnsi="Tahoma" w:cs="Tahoma"/>
      <w:color w:val="A116E0" w:themeColor="followedHyperlink"/>
      <w:u w:val="single"/>
    </w:rPr>
  </w:style>
  <w:style w:type="character" w:styleId="afff4">
    <w:name w:val="footnote reference"/>
    <w:basedOn w:val="a3"/>
    <w:semiHidden/>
    <w:unhideWhenUsed/>
    <w:rsid w:val="00181212"/>
    <w:rPr>
      <w:rFonts w:ascii="Tahoma" w:hAnsi="Tahoma" w:cs="Tahoma"/>
      <w:vertAlign w:val="superscript"/>
    </w:rPr>
  </w:style>
  <w:style w:type="paragraph" w:styleId="afff5">
    <w:name w:val="footnote text"/>
    <w:basedOn w:val="a2"/>
    <w:link w:val="afff6"/>
    <w:semiHidden/>
    <w:unhideWhenUsed/>
    <w:rsid w:val="00181212"/>
    <w:pPr>
      <w:spacing w:after="0"/>
    </w:pPr>
    <w:rPr>
      <w:szCs w:val="20"/>
    </w:rPr>
  </w:style>
  <w:style w:type="character" w:customStyle="1" w:styleId="afff6">
    <w:name w:val="Текст сноски Знак"/>
    <w:basedOn w:val="a3"/>
    <w:link w:val="afff5"/>
    <w:semiHidden/>
    <w:rsid w:val="00181212"/>
    <w:rPr>
      <w:rFonts w:ascii="Tahoma" w:hAnsi="Tahoma" w:cs="Tahoma"/>
      <w:szCs w:val="20"/>
    </w:rPr>
  </w:style>
  <w:style w:type="table" w:customStyle="1" w:styleId="GridTable1Light1">
    <w:name w:val="Grid Table 1 Light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D9DF" w:themeColor="accent1" w:themeTint="66"/>
        <w:left w:val="single" w:sz="4" w:space="0" w:color="C4D9DF" w:themeColor="accent1" w:themeTint="66"/>
        <w:bottom w:val="single" w:sz="4" w:space="0" w:color="C4D9DF" w:themeColor="accent1" w:themeTint="66"/>
        <w:right w:val="single" w:sz="4" w:space="0" w:color="C4D9DF" w:themeColor="accent1" w:themeTint="66"/>
        <w:insideH w:val="single" w:sz="4" w:space="0" w:color="C4D9DF" w:themeColor="accent1" w:themeTint="66"/>
        <w:insideV w:val="single" w:sz="4" w:space="0" w:color="C4D9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9E98D" w:themeColor="accent2" w:themeTint="66"/>
        <w:left w:val="single" w:sz="4" w:space="0" w:color="F9E98D" w:themeColor="accent2" w:themeTint="66"/>
        <w:bottom w:val="single" w:sz="4" w:space="0" w:color="F9E98D" w:themeColor="accent2" w:themeTint="66"/>
        <w:right w:val="single" w:sz="4" w:space="0" w:color="F9E98D" w:themeColor="accent2" w:themeTint="66"/>
        <w:insideH w:val="single" w:sz="4" w:space="0" w:color="F9E98D" w:themeColor="accent2" w:themeTint="66"/>
        <w:insideV w:val="single" w:sz="4" w:space="0" w:color="F9E98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D1CFDA" w:themeColor="accent3" w:themeTint="66"/>
        <w:left w:val="single" w:sz="4" w:space="0" w:color="D1CFDA" w:themeColor="accent3" w:themeTint="66"/>
        <w:bottom w:val="single" w:sz="4" w:space="0" w:color="D1CFDA" w:themeColor="accent3" w:themeTint="66"/>
        <w:right w:val="single" w:sz="4" w:space="0" w:color="D1CFDA" w:themeColor="accent3" w:themeTint="66"/>
        <w:insideH w:val="single" w:sz="4" w:space="0" w:color="D1CFDA" w:themeColor="accent3" w:themeTint="66"/>
        <w:insideV w:val="single" w:sz="4" w:space="0" w:color="D1CFDA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7CFBD" w:themeColor="accent4" w:themeTint="66"/>
        <w:left w:val="single" w:sz="4" w:space="0" w:color="C7CFBD" w:themeColor="accent4" w:themeTint="66"/>
        <w:bottom w:val="single" w:sz="4" w:space="0" w:color="C7CFBD" w:themeColor="accent4" w:themeTint="66"/>
        <w:right w:val="single" w:sz="4" w:space="0" w:color="C7CFBD" w:themeColor="accent4" w:themeTint="66"/>
        <w:insideH w:val="single" w:sz="4" w:space="0" w:color="C7CFBD" w:themeColor="accent4" w:themeTint="66"/>
        <w:insideV w:val="single" w:sz="4" w:space="0" w:color="C7CFBD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D8D3C6" w:themeColor="accent5" w:themeTint="66"/>
        <w:left w:val="single" w:sz="4" w:space="0" w:color="D8D3C6" w:themeColor="accent5" w:themeTint="66"/>
        <w:bottom w:val="single" w:sz="4" w:space="0" w:color="D8D3C6" w:themeColor="accent5" w:themeTint="66"/>
        <w:right w:val="single" w:sz="4" w:space="0" w:color="D8D3C6" w:themeColor="accent5" w:themeTint="66"/>
        <w:insideH w:val="single" w:sz="4" w:space="0" w:color="D8D3C6" w:themeColor="accent5" w:themeTint="66"/>
        <w:insideV w:val="single" w:sz="4" w:space="0" w:color="D8D3C6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BCDD1" w:themeColor="accent6" w:themeTint="66"/>
        <w:left w:val="single" w:sz="4" w:space="0" w:color="CBCDD1" w:themeColor="accent6" w:themeTint="66"/>
        <w:bottom w:val="single" w:sz="4" w:space="0" w:color="CBCDD1" w:themeColor="accent6" w:themeTint="66"/>
        <w:right w:val="single" w:sz="4" w:space="0" w:color="CBCDD1" w:themeColor="accent6" w:themeTint="66"/>
        <w:insideH w:val="single" w:sz="4" w:space="0" w:color="CBCDD1" w:themeColor="accent6" w:themeTint="66"/>
        <w:insideV w:val="single" w:sz="4" w:space="0" w:color="CBCD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A7C5CF" w:themeColor="accent1" w:themeTint="99"/>
        <w:bottom w:val="single" w:sz="2" w:space="0" w:color="A7C5CF" w:themeColor="accent1" w:themeTint="99"/>
        <w:insideH w:val="single" w:sz="2" w:space="0" w:color="A7C5CF" w:themeColor="accent1" w:themeTint="99"/>
        <w:insideV w:val="single" w:sz="2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C5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5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F6DE55" w:themeColor="accent2" w:themeTint="99"/>
        <w:bottom w:val="single" w:sz="2" w:space="0" w:color="F6DE55" w:themeColor="accent2" w:themeTint="99"/>
        <w:insideH w:val="single" w:sz="2" w:space="0" w:color="F6DE55" w:themeColor="accent2" w:themeTint="99"/>
        <w:insideV w:val="single" w:sz="2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DE5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E5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BAB8C8" w:themeColor="accent3" w:themeTint="99"/>
        <w:bottom w:val="single" w:sz="2" w:space="0" w:color="BAB8C8" w:themeColor="accent3" w:themeTint="99"/>
        <w:insideH w:val="single" w:sz="2" w:space="0" w:color="BAB8C8" w:themeColor="accent3" w:themeTint="99"/>
        <w:insideV w:val="single" w:sz="2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AB8C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8C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ABB89D" w:themeColor="accent4" w:themeTint="99"/>
        <w:bottom w:val="single" w:sz="2" w:space="0" w:color="ABB89D" w:themeColor="accent4" w:themeTint="99"/>
        <w:insideH w:val="single" w:sz="2" w:space="0" w:color="ABB89D" w:themeColor="accent4" w:themeTint="99"/>
        <w:insideV w:val="single" w:sz="2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B8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C4BDAA" w:themeColor="accent5" w:themeTint="99"/>
        <w:bottom w:val="single" w:sz="2" w:space="0" w:color="C4BDAA" w:themeColor="accent5" w:themeTint="99"/>
        <w:insideH w:val="single" w:sz="2" w:space="0" w:color="C4BDAA" w:themeColor="accent5" w:themeTint="99"/>
        <w:insideV w:val="single" w:sz="2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D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D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B1B5BA" w:themeColor="accent6" w:themeTint="99"/>
        <w:bottom w:val="single" w:sz="2" w:space="0" w:color="B1B5BA" w:themeColor="accent6" w:themeTint="99"/>
        <w:insideH w:val="single" w:sz="2" w:space="0" w:color="B1B5BA" w:themeColor="accent6" w:themeTint="99"/>
        <w:insideV w:val="single" w:sz="2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1B5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B5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bottom w:val="single" w:sz="4" w:space="0" w:color="A7C5CF" w:themeColor="accent1" w:themeTint="99"/>
        </w:tcBorders>
      </w:tcPr>
    </w:tblStylePr>
    <w:tblStylePr w:type="nwCell">
      <w:tblPr/>
      <w:tcPr>
        <w:tcBorders>
          <w:bottom w:val="single" w:sz="4" w:space="0" w:color="A7C5CF" w:themeColor="accent1" w:themeTint="99"/>
        </w:tcBorders>
      </w:tcPr>
    </w:tblStylePr>
    <w:tblStylePr w:type="seCell">
      <w:tblPr/>
      <w:tcPr>
        <w:tcBorders>
          <w:top w:val="single" w:sz="4" w:space="0" w:color="A7C5CF" w:themeColor="accent1" w:themeTint="99"/>
        </w:tcBorders>
      </w:tcPr>
    </w:tblStylePr>
    <w:tblStylePr w:type="swCell">
      <w:tblPr/>
      <w:tcPr>
        <w:tcBorders>
          <w:top w:val="single" w:sz="4" w:space="0" w:color="A7C5CF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bottom w:val="single" w:sz="4" w:space="0" w:color="F6DE55" w:themeColor="accent2" w:themeTint="99"/>
        </w:tcBorders>
      </w:tcPr>
    </w:tblStylePr>
    <w:tblStylePr w:type="nwCell">
      <w:tblPr/>
      <w:tcPr>
        <w:tcBorders>
          <w:bottom w:val="single" w:sz="4" w:space="0" w:color="F6DE55" w:themeColor="accent2" w:themeTint="99"/>
        </w:tcBorders>
      </w:tcPr>
    </w:tblStylePr>
    <w:tblStylePr w:type="seCell">
      <w:tblPr/>
      <w:tcPr>
        <w:tcBorders>
          <w:top w:val="single" w:sz="4" w:space="0" w:color="F6DE55" w:themeColor="accent2" w:themeTint="99"/>
        </w:tcBorders>
      </w:tcPr>
    </w:tblStylePr>
    <w:tblStylePr w:type="swCell">
      <w:tblPr/>
      <w:tcPr>
        <w:tcBorders>
          <w:top w:val="single" w:sz="4" w:space="0" w:color="F6DE55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bottom w:val="single" w:sz="4" w:space="0" w:color="BAB8C8" w:themeColor="accent3" w:themeTint="99"/>
        </w:tcBorders>
      </w:tcPr>
    </w:tblStylePr>
    <w:tblStylePr w:type="nwCell">
      <w:tblPr/>
      <w:tcPr>
        <w:tcBorders>
          <w:bottom w:val="single" w:sz="4" w:space="0" w:color="BAB8C8" w:themeColor="accent3" w:themeTint="99"/>
        </w:tcBorders>
      </w:tcPr>
    </w:tblStylePr>
    <w:tblStylePr w:type="seCell">
      <w:tblPr/>
      <w:tcPr>
        <w:tcBorders>
          <w:top w:val="single" w:sz="4" w:space="0" w:color="BAB8C8" w:themeColor="accent3" w:themeTint="99"/>
        </w:tcBorders>
      </w:tcPr>
    </w:tblStylePr>
    <w:tblStylePr w:type="swCell">
      <w:tblPr/>
      <w:tcPr>
        <w:tcBorders>
          <w:top w:val="single" w:sz="4" w:space="0" w:color="BAB8C8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bottom w:val="single" w:sz="4" w:space="0" w:color="ABB89D" w:themeColor="accent4" w:themeTint="99"/>
        </w:tcBorders>
      </w:tcPr>
    </w:tblStylePr>
    <w:tblStylePr w:type="nwCell">
      <w:tblPr/>
      <w:tcPr>
        <w:tcBorders>
          <w:bottom w:val="single" w:sz="4" w:space="0" w:color="ABB89D" w:themeColor="accent4" w:themeTint="99"/>
        </w:tcBorders>
      </w:tcPr>
    </w:tblStylePr>
    <w:tblStylePr w:type="seCell">
      <w:tblPr/>
      <w:tcPr>
        <w:tcBorders>
          <w:top w:val="single" w:sz="4" w:space="0" w:color="ABB89D" w:themeColor="accent4" w:themeTint="99"/>
        </w:tcBorders>
      </w:tcPr>
    </w:tblStylePr>
    <w:tblStylePr w:type="swCell">
      <w:tblPr/>
      <w:tcPr>
        <w:tcBorders>
          <w:top w:val="single" w:sz="4" w:space="0" w:color="ABB89D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bottom w:val="single" w:sz="4" w:space="0" w:color="C4BDAA" w:themeColor="accent5" w:themeTint="99"/>
        </w:tcBorders>
      </w:tcPr>
    </w:tblStylePr>
    <w:tblStylePr w:type="nwCell">
      <w:tblPr/>
      <w:tcPr>
        <w:tcBorders>
          <w:bottom w:val="single" w:sz="4" w:space="0" w:color="C4BDAA" w:themeColor="accent5" w:themeTint="99"/>
        </w:tcBorders>
      </w:tcPr>
    </w:tblStylePr>
    <w:tblStylePr w:type="seCell">
      <w:tblPr/>
      <w:tcPr>
        <w:tcBorders>
          <w:top w:val="single" w:sz="4" w:space="0" w:color="C4BDAA" w:themeColor="accent5" w:themeTint="99"/>
        </w:tcBorders>
      </w:tcPr>
    </w:tblStylePr>
    <w:tblStylePr w:type="swCell">
      <w:tblPr/>
      <w:tcPr>
        <w:tcBorders>
          <w:top w:val="single" w:sz="4" w:space="0" w:color="C4BDAA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bottom w:val="single" w:sz="4" w:space="0" w:color="B1B5BA" w:themeColor="accent6" w:themeTint="99"/>
        </w:tcBorders>
      </w:tcPr>
    </w:tblStylePr>
    <w:tblStylePr w:type="nwCell">
      <w:tblPr/>
      <w:tcPr>
        <w:tcBorders>
          <w:bottom w:val="single" w:sz="4" w:space="0" w:color="B1B5BA" w:themeColor="accent6" w:themeTint="99"/>
        </w:tcBorders>
      </w:tcPr>
    </w:tblStylePr>
    <w:tblStylePr w:type="seCell">
      <w:tblPr/>
      <w:tcPr>
        <w:tcBorders>
          <w:top w:val="single" w:sz="4" w:space="0" w:color="B1B5BA" w:themeColor="accent6" w:themeTint="99"/>
        </w:tcBorders>
      </w:tcPr>
    </w:tblStylePr>
    <w:tblStylePr w:type="swCell">
      <w:tblPr/>
      <w:tcPr>
        <w:tcBorders>
          <w:top w:val="single" w:sz="4" w:space="0" w:color="B1B5BA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0B0" w:themeColor="accent1"/>
          <w:left w:val="single" w:sz="4" w:space="0" w:color="6EA0B0" w:themeColor="accent1"/>
          <w:bottom w:val="single" w:sz="4" w:space="0" w:color="6EA0B0" w:themeColor="accent1"/>
          <w:right w:val="single" w:sz="4" w:space="0" w:color="6EA0B0" w:themeColor="accent1"/>
          <w:insideH w:val="nil"/>
          <w:insideV w:val="nil"/>
        </w:tcBorders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AF0A" w:themeColor="accent2"/>
          <w:left w:val="single" w:sz="4" w:space="0" w:color="CCAF0A" w:themeColor="accent2"/>
          <w:bottom w:val="single" w:sz="4" w:space="0" w:color="CCAF0A" w:themeColor="accent2"/>
          <w:right w:val="single" w:sz="4" w:space="0" w:color="CCAF0A" w:themeColor="accent2"/>
          <w:insideH w:val="nil"/>
          <w:insideV w:val="nil"/>
        </w:tcBorders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9A4" w:themeColor="accent3"/>
          <w:left w:val="single" w:sz="4" w:space="0" w:color="8D89A4" w:themeColor="accent3"/>
          <w:bottom w:val="single" w:sz="4" w:space="0" w:color="8D89A4" w:themeColor="accent3"/>
          <w:right w:val="single" w:sz="4" w:space="0" w:color="8D89A4" w:themeColor="accent3"/>
          <w:insideH w:val="nil"/>
          <w:insideV w:val="nil"/>
        </w:tcBorders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8560" w:themeColor="accent4"/>
          <w:left w:val="single" w:sz="4" w:space="0" w:color="748560" w:themeColor="accent4"/>
          <w:bottom w:val="single" w:sz="4" w:space="0" w:color="748560" w:themeColor="accent4"/>
          <w:right w:val="single" w:sz="4" w:space="0" w:color="748560" w:themeColor="accent4"/>
          <w:insideH w:val="nil"/>
          <w:insideV w:val="nil"/>
        </w:tcBorders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9273" w:themeColor="accent5"/>
          <w:left w:val="single" w:sz="4" w:space="0" w:color="9E9273" w:themeColor="accent5"/>
          <w:bottom w:val="single" w:sz="4" w:space="0" w:color="9E9273" w:themeColor="accent5"/>
          <w:right w:val="single" w:sz="4" w:space="0" w:color="9E9273" w:themeColor="accent5"/>
          <w:insideH w:val="nil"/>
          <w:insideV w:val="nil"/>
        </w:tcBorders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48D" w:themeColor="accent6"/>
          <w:left w:val="single" w:sz="4" w:space="0" w:color="7E848D" w:themeColor="accent6"/>
          <w:bottom w:val="single" w:sz="4" w:space="0" w:color="7E848D" w:themeColor="accent6"/>
          <w:right w:val="single" w:sz="4" w:space="0" w:color="7E848D" w:themeColor="accent6"/>
          <w:insideH w:val="nil"/>
          <w:insideV w:val="nil"/>
        </w:tcBorders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B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0B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0B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0B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0B0" w:themeFill="accent1"/>
      </w:tcPr>
    </w:tblStylePr>
    <w:tblStylePr w:type="band1Vert">
      <w:tblPr/>
      <w:tcPr>
        <w:shd w:val="clear" w:color="auto" w:fill="C4D9DF" w:themeFill="accent1" w:themeFillTint="66"/>
      </w:tcPr>
    </w:tblStylePr>
    <w:tblStylePr w:type="band1Horz">
      <w:tblPr/>
      <w:tcPr>
        <w:shd w:val="clear" w:color="auto" w:fill="C4D9DF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C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AF0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AF0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AF0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AF0A" w:themeFill="accent2"/>
      </w:tcPr>
    </w:tblStylePr>
    <w:tblStylePr w:type="band1Vert">
      <w:tblPr/>
      <w:tcPr>
        <w:shd w:val="clear" w:color="auto" w:fill="F9E98D" w:themeFill="accent2" w:themeFillTint="66"/>
      </w:tcPr>
    </w:tblStylePr>
    <w:tblStylePr w:type="band1Horz">
      <w:tblPr/>
      <w:tcPr>
        <w:shd w:val="clear" w:color="auto" w:fill="F9E98D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9A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9A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9A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9A4" w:themeFill="accent3"/>
      </w:tcPr>
    </w:tblStylePr>
    <w:tblStylePr w:type="band1Vert">
      <w:tblPr/>
      <w:tcPr>
        <w:shd w:val="clear" w:color="auto" w:fill="D1CFDA" w:themeFill="accent3" w:themeFillTint="66"/>
      </w:tcPr>
    </w:tblStylePr>
    <w:tblStylePr w:type="band1Horz">
      <w:tblPr/>
      <w:tcPr>
        <w:shd w:val="clear" w:color="auto" w:fill="D1CFDA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7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85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85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85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8560" w:themeFill="accent4"/>
      </w:tcPr>
    </w:tblStylePr>
    <w:tblStylePr w:type="band1Vert">
      <w:tblPr/>
      <w:tcPr>
        <w:shd w:val="clear" w:color="auto" w:fill="C7CFBD" w:themeFill="accent4" w:themeFillTint="66"/>
      </w:tcPr>
    </w:tblStylePr>
    <w:tblStylePr w:type="band1Horz">
      <w:tblPr/>
      <w:tcPr>
        <w:shd w:val="clear" w:color="auto" w:fill="C7CFBD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92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92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92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9273" w:themeFill="accent5"/>
      </w:tcPr>
    </w:tblStylePr>
    <w:tblStylePr w:type="band1Vert">
      <w:tblPr/>
      <w:tcPr>
        <w:shd w:val="clear" w:color="auto" w:fill="D8D3C6" w:themeFill="accent5" w:themeFillTint="66"/>
      </w:tcPr>
    </w:tblStylePr>
    <w:tblStylePr w:type="band1Horz">
      <w:tblPr/>
      <w:tcPr>
        <w:shd w:val="clear" w:color="auto" w:fill="D8D3C6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6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84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84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84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848D" w:themeFill="accent6"/>
      </w:tcPr>
    </w:tblStylePr>
    <w:tblStylePr w:type="band1Vert">
      <w:tblPr/>
      <w:tcPr>
        <w:shd w:val="clear" w:color="auto" w:fill="CBCDD1" w:themeFill="accent6" w:themeFillTint="66"/>
      </w:tcPr>
    </w:tblStylePr>
    <w:tblStylePr w:type="band1Horz">
      <w:tblPr/>
      <w:tcPr>
        <w:shd w:val="clear" w:color="auto" w:fill="CBCDD1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bottom w:val="single" w:sz="4" w:space="0" w:color="A7C5CF" w:themeColor="accent1" w:themeTint="99"/>
        </w:tcBorders>
      </w:tcPr>
    </w:tblStylePr>
    <w:tblStylePr w:type="nwCell">
      <w:tblPr/>
      <w:tcPr>
        <w:tcBorders>
          <w:bottom w:val="single" w:sz="4" w:space="0" w:color="A7C5CF" w:themeColor="accent1" w:themeTint="99"/>
        </w:tcBorders>
      </w:tcPr>
    </w:tblStylePr>
    <w:tblStylePr w:type="seCell">
      <w:tblPr/>
      <w:tcPr>
        <w:tcBorders>
          <w:top w:val="single" w:sz="4" w:space="0" w:color="A7C5CF" w:themeColor="accent1" w:themeTint="99"/>
        </w:tcBorders>
      </w:tcPr>
    </w:tblStylePr>
    <w:tblStylePr w:type="swCell">
      <w:tblPr/>
      <w:tcPr>
        <w:tcBorders>
          <w:top w:val="single" w:sz="4" w:space="0" w:color="A7C5C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bottom w:val="single" w:sz="4" w:space="0" w:color="F6DE55" w:themeColor="accent2" w:themeTint="99"/>
        </w:tcBorders>
      </w:tcPr>
    </w:tblStylePr>
    <w:tblStylePr w:type="nwCell">
      <w:tblPr/>
      <w:tcPr>
        <w:tcBorders>
          <w:bottom w:val="single" w:sz="4" w:space="0" w:color="F6DE55" w:themeColor="accent2" w:themeTint="99"/>
        </w:tcBorders>
      </w:tcPr>
    </w:tblStylePr>
    <w:tblStylePr w:type="seCell">
      <w:tblPr/>
      <w:tcPr>
        <w:tcBorders>
          <w:top w:val="single" w:sz="4" w:space="0" w:color="F6DE55" w:themeColor="accent2" w:themeTint="99"/>
        </w:tcBorders>
      </w:tcPr>
    </w:tblStylePr>
    <w:tblStylePr w:type="swCell">
      <w:tblPr/>
      <w:tcPr>
        <w:tcBorders>
          <w:top w:val="single" w:sz="4" w:space="0" w:color="F6DE5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bottom w:val="single" w:sz="4" w:space="0" w:color="BAB8C8" w:themeColor="accent3" w:themeTint="99"/>
        </w:tcBorders>
      </w:tcPr>
    </w:tblStylePr>
    <w:tblStylePr w:type="nwCell">
      <w:tblPr/>
      <w:tcPr>
        <w:tcBorders>
          <w:bottom w:val="single" w:sz="4" w:space="0" w:color="BAB8C8" w:themeColor="accent3" w:themeTint="99"/>
        </w:tcBorders>
      </w:tcPr>
    </w:tblStylePr>
    <w:tblStylePr w:type="seCell">
      <w:tblPr/>
      <w:tcPr>
        <w:tcBorders>
          <w:top w:val="single" w:sz="4" w:space="0" w:color="BAB8C8" w:themeColor="accent3" w:themeTint="99"/>
        </w:tcBorders>
      </w:tcPr>
    </w:tblStylePr>
    <w:tblStylePr w:type="swCell">
      <w:tblPr/>
      <w:tcPr>
        <w:tcBorders>
          <w:top w:val="single" w:sz="4" w:space="0" w:color="BAB8C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bottom w:val="single" w:sz="4" w:space="0" w:color="ABB89D" w:themeColor="accent4" w:themeTint="99"/>
        </w:tcBorders>
      </w:tcPr>
    </w:tblStylePr>
    <w:tblStylePr w:type="nwCell">
      <w:tblPr/>
      <w:tcPr>
        <w:tcBorders>
          <w:bottom w:val="single" w:sz="4" w:space="0" w:color="ABB89D" w:themeColor="accent4" w:themeTint="99"/>
        </w:tcBorders>
      </w:tcPr>
    </w:tblStylePr>
    <w:tblStylePr w:type="seCell">
      <w:tblPr/>
      <w:tcPr>
        <w:tcBorders>
          <w:top w:val="single" w:sz="4" w:space="0" w:color="ABB89D" w:themeColor="accent4" w:themeTint="99"/>
        </w:tcBorders>
      </w:tcPr>
    </w:tblStylePr>
    <w:tblStylePr w:type="swCell">
      <w:tblPr/>
      <w:tcPr>
        <w:tcBorders>
          <w:top w:val="single" w:sz="4" w:space="0" w:color="ABB89D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bottom w:val="single" w:sz="4" w:space="0" w:color="C4BDAA" w:themeColor="accent5" w:themeTint="99"/>
        </w:tcBorders>
      </w:tcPr>
    </w:tblStylePr>
    <w:tblStylePr w:type="nwCell">
      <w:tblPr/>
      <w:tcPr>
        <w:tcBorders>
          <w:bottom w:val="single" w:sz="4" w:space="0" w:color="C4BDAA" w:themeColor="accent5" w:themeTint="99"/>
        </w:tcBorders>
      </w:tcPr>
    </w:tblStylePr>
    <w:tblStylePr w:type="seCell">
      <w:tblPr/>
      <w:tcPr>
        <w:tcBorders>
          <w:top w:val="single" w:sz="4" w:space="0" w:color="C4BDAA" w:themeColor="accent5" w:themeTint="99"/>
        </w:tcBorders>
      </w:tcPr>
    </w:tblStylePr>
    <w:tblStylePr w:type="swCell">
      <w:tblPr/>
      <w:tcPr>
        <w:tcBorders>
          <w:top w:val="single" w:sz="4" w:space="0" w:color="C4BDAA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bottom w:val="single" w:sz="4" w:space="0" w:color="B1B5BA" w:themeColor="accent6" w:themeTint="99"/>
        </w:tcBorders>
      </w:tcPr>
    </w:tblStylePr>
    <w:tblStylePr w:type="nwCell">
      <w:tblPr/>
      <w:tcPr>
        <w:tcBorders>
          <w:bottom w:val="single" w:sz="4" w:space="0" w:color="B1B5BA" w:themeColor="accent6" w:themeTint="99"/>
        </w:tcBorders>
      </w:tcPr>
    </w:tblStylePr>
    <w:tblStylePr w:type="seCell">
      <w:tblPr/>
      <w:tcPr>
        <w:tcBorders>
          <w:top w:val="single" w:sz="4" w:space="0" w:color="B1B5BA" w:themeColor="accent6" w:themeTint="99"/>
        </w:tcBorders>
      </w:tcPr>
    </w:tblStylePr>
    <w:tblStylePr w:type="swCell">
      <w:tblPr/>
      <w:tcPr>
        <w:tcBorders>
          <w:top w:val="single" w:sz="4" w:space="0" w:color="B1B5BA" w:themeColor="accent6" w:themeTint="99"/>
        </w:tcBorders>
      </w:tcPr>
    </w:tblStylePr>
  </w:style>
  <w:style w:type="character" w:customStyle="1" w:styleId="Hashtag1">
    <w:name w:val="Hashtag1"/>
    <w:basedOn w:val="a3"/>
    <w:uiPriority w:val="99"/>
    <w:semiHidden/>
    <w:unhideWhenUsed/>
    <w:rsid w:val="00181212"/>
    <w:rPr>
      <w:rFonts w:ascii="Tahoma" w:hAnsi="Tahoma" w:cs="Tahoma"/>
      <w:color w:val="2B579A"/>
      <w:shd w:val="clear" w:color="auto" w:fill="E6E6E6"/>
    </w:rPr>
  </w:style>
  <w:style w:type="character" w:customStyle="1" w:styleId="32">
    <w:name w:val="Заголовок 3 Знак"/>
    <w:basedOn w:val="a3"/>
    <w:link w:val="31"/>
    <w:rsid w:val="00175305"/>
    <w:rPr>
      <w:rFonts w:ascii="Arial" w:eastAsiaTheme="majorEastAsia" w:hAnsi="Arial" w:cs="Tahoma"/>
      <w:b/>
      <w:color w:val="32515C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rsid w:val="00181212"/>
    <w:rPr>
      <w:rFonts w:ascii="Tahoma" w:eastAsiaTheme="majorEastAsia" w:hAnsi="Tahoma" w:cs="Tahoma"/>
      <w:i/>
      <w:iCs/>
      <w:color w:val="4B7B8A" w:themeColor="accent1" w:themeShade="BF"/>
    </w:rPr>
  </w:style>
  <w:style w:type="character" w:customStyle="1" w:styleId="52">
    <w:name w:val="Заголовок 5 Знак"/>
    <w:basedOn w:val="a3"/>
    <w:link w:val="51"/>
    <w:rsid w:val="00181212"/>
    <w:rPr>
      <w:rFonts w:ascii="Tahoma" w:eastAsiaTheme="majorEastAsia" w:hAnsi="Tahoma" w:cs="Tahoma"/>
      <w:color w:val="4B7B8A" w:themeColor="accent1" w:themeShade="BF"/>
    </w:rPr>
  </w:style>
  <w:style w:type="character" w:customStyle="1" w:styleId="60">
    <w:name w:val="Заголовок 6 Знак"/>
    <w:basedOn w:val="a3"/>
    <w:link w:val="6"/>
    <w:rsid w:val="00181212"/>
    <w:rPr>
      <w:rFonts w:ascii="Tahoma" w:eastAsiaTheme="majorEastAsia" w:hAnsi="Tahoma" w:cs="Tahoma"/>
      <w:color w:val="32515C" w:themeColor="accent1" w:themeShade="7F"/>
    </w:rPr>
  </w:style>
  <w:style w:type="character" w:customStyle="1" w:styleId="70">
    <w:name w:val="Заголовок 7 Знак"/>
    <w:basedOn w:val="a3"/>
    <w:link w:val="7"/>
    <w:rsid w:val="00181212"/>
    <w:rPr>
      <w:rFonts w:ascii="Tahoma" w:eastAsiaTheme="majorEastAsia" w:hAnsi="Tahoma" w:cs="Tahoma"/>
      <w:i/>
      <w:iCs/>
      <w:color w:val="32515C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181212"/>
    <w:rPr>
      <w:rFonts w:ascii="Tahoma" w:eastAsiaTheme="majorEastAsia" w:hAnsi="Tahoma" w:cs="Tahoma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rsid w:val="00181212"/>
    <w:rPr>
      <w:rFonts w:ascii="Tahoma" w:eastAsiaTheme="majorEastAsia" w:hAnsi="Tahoma" w:cs="Tahoma"/>
      <w:i/>
      <w:iCs/>
      <w:color w:val="272727" w:themeColor="text1" w:themeTint="D8"/>
      <w:szCs w:val="21"/>
    </w:rPr>
  </w:style>
  <w:style w:type="character" w:styleId="HTML">
    <w:name w:val="HTML Acronym"/>
    <w:basedOn w:val="a3"/>
    <w:semiHidden/>
    <w:unhideWhenUsed/>
    <w:rsid w:val="00181212"/>
    <w:rPr>
      <w:rFonts w:ascii="Tahoma" w:hAnsi="Tahoma" w:cs="Tahoma"/>
    </w:rPr>
  </w:style>
  <w:style w:type="paragraph" w:styleId="HTML0">
    <w:name w:val="HTML Address"/>
    <w:basedOn w:val="a2"/>
    <w:link w:val="HTML1"/>
    <w:semiHidden/>
    <w:unhideWhenUsed/>
    <w:rsid w:val="00181212"/>
    <w:pPr>
      <w:spacing w:after="0"/>
    </w:pPr>
    <w:rPr>
      <w:i/>
      <w:iCs/>
    </w:rPr>
  </w:style>
  <w:style w:type="character" w:customStyle="1" w:styleId="HTML1">
    <w:name w:val="Адрес HTML Знак"/>
    <w:basedOn w:val="a3"/>
    <w:link w:val="HTML0"/>
    <w:semiHidden/>
    <w:rsid w:val="00181212"/>
    <w:rPr>
      <w:rFonts w:ascii="Tahoma" w:hAnsi="Tahoma" w:cs="Tahoma"/>
      <w:i/>
      <w:iCs/>
    </w:rPr>
  </w:style>
  <w:style w:type="character" w:styleId="HTML2">
    <w:name w:val="HTML Cite"/>
    <w:basedOn w:val="a3"/>
    <w:semiHidden/>
    <w:unhideWhenUsed/>
    <w:rsid w:val="00181212"/>
    <w:rPr>
      <w:rFonts w:ascii="Tahoma" w:hAnsi="Tahoma" w:cs="Tahoma"/>
      <w:i/>
      <w:iCs/>
    </w:rPr>
  </w:style>
  <w:style w:type="character" w:styleId="HTML3">
    <w:name w:val="HTML Code"/>
    <w:basedOn w:val="a3"/>
    <w:semiHidden/>
    <w:unhideWhenUsed/>
    <w:rsid w:val="00181212"/>
    <w:rPr>
      <w:rFonts w:ascii="Consolas" w:hAnsi="Consolas" w:cs="Tahoma"/>
      <w:sz w:val="22"/>
      <w:szCs w:val="20"/>
    </w:rPr>
  </w:style>
  <w:style w:type="character" w:styleId="HTML4">
    <w:name w:val="HTML Definition"/>
    <w:basedOn w:val="a3"/>
    <w:semiHidden/>
    <w:unhideWhenUsed/>
    <w:rsid w:val="00181212"/>
    <w:rPr>
      <w:rFonts w:ascii="Tahoma" w:hAnsi="Tahoma" w:cs="Tahoma"/>
      <w:i/>
      <w:iCs/>
    </w:rPr>
  </w:style>
  <w:style w:type="character" w:styleId="HTML5">
    <w:name w:val="HTML Keyboard"/>
    <w:basedOn w:val="a3"/>
    <w:semiHidden/>
    <w:unhideWhenUsed/>
    <w:rsid w:val="00181212"/>
    <w:rPr>
      <w:rFonts w:ascii="Consolas" w:hAnsi="Consolas" w:cs="Tahoma"/>
      <w:sz w:val="22"/>
      <w:szCs w:val="20"/>
    </w:rPr>
  </w:style>
  <w:style w:type="paragraph" w:styleId="HTML6">
    <w:name w:val="HTML Preformatted"/>
    <w:basedOn w:val="a2"/>
    <w:link w:val="HTML7"/>
    <w:unhideWhenUsed/>
    <w:rsid w:val="00181212"/>
    <w:pPr>
      <w:spacing w:after="0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rsid w:val="00181212"/>
    <w:rPr>
      <w:rFonts w:ascii="Consolas" w:hAnsi="Consolas" w:cs="Tahoma"/>
      <w:szCs w:val="20"/>
    </w:rPr>
  </w:style>
  <w:style w:type="character" w:styleId="HTML8">
    <w:name w:val="HTML Sample"/>
    <w:basedOn w:val="a3"/>
    <w:semiHidden/>
    <w:unhideWhenUsed/>
    <w:rsid w:val="00181212"/>
    <w:rPr>
      <w:rFonts w:ascii="Consolas" w:hAnsi="Consolas" w:cs="Tahoma"/>
      <w:sz w:val="24"/>
      <w:szCs w:val="24"/>
    </w:rPr>
  </w:style>
  <w:style w:type="character" w:styleId="HTML9">
    <w:name w:val="HTML Typewriter"/>
    <w:basedOn w:val="a3"/>
    <w:semiHidden/>
    <w:unhideWhenUsed/>
    <w:rsid w:val="00181212"/>
    <w:rPr>
      <w:rFonts w:ascii="Consolas" w:hAnsi="Consolas" w:cs="Tahoma"/>
      <w:sz w:val="22"/>
      <w:szCs w:val="20"/>
    </w:rPr>
  </w:style>
  <w:style w:type="character" w:styleId="HTMLa">
    <w:name w:val="HTML Variable"/>
    <w:basedOn w:val="a3"/>
    <w:semiHidden/>
    <w:unhideWhenUsed/>
    <w:rsid w:val="00181212"/>
    <w:rPr>
      <w:rFonts w:ascii="Tahoma" w:hAnsi="Tahoma" w:cs="Tahoma"/>
      <w:i/>
      <w:iCs/>
    </w:rPr>
  </w:style>
  <w:style w:type="character" w:styleId="afff7">
    <w:name w:val="Hyperlink"/>
    <w:basedOn w:val="a3"/>
    <w:uiPriority w:val="99"/>
    <w:unhideWhenUsed/>
    <w:rsid w:val="00181212"/>
    <w:rPr>
      <w:rFonts w:ascii="Tahoma" w:hAnsi="Tahoma" w:cs="Tahoma"/>
      <w:color w:val="4B7B8A" w:themeColor="accent1" w:themeShade="BF"/>
      <w:u w:val="single"/>
    </w:rPr>
  </w:style>
  <w:style w:type="paragraph" w:styleId="11">
    <w:name w:val="index 1"/>
    <w:basedOn w:val="a2"/>
    <w:next w:val="a2"/>
    <w:autoRedefine/>
    <w:semiHidden/>
    <w:unhideWhenUsed/>
    <w:rsid w:val="00181212"/>
    <w:pPr>
      <w:spacing w:after="0"/>
      <w:ind w:left="220" w:hanging="220"/>
    </w:pPr>
  </w:style>
  <w:style w:type="paragraph" w:styleId="2a">
    <w:name w:val="index 2"/>
    <w:basedOn w:val="a2"/>
    <w:next w:val="a2"/>
    <w:autoRedefine/>
    <w:semiHidden/>
    <w:unhideWhenUsed/>
    <w:rsid w:val="00181212"/>
    <w:pPr>
      <w:spacing w:after="0"/>
      <w:ind w:left="440" w:hanging="220"/>
    </w:pPr>
  </w:style>
  <w:style w:type="paragraph" w:styleId="37">
    <w:name w:val="index 3"/>
    <w:basedOn w:val="a2"/>
    <w:next w:val="a2"/>
    <w:autoRedefine/>
    <w:semiHidden/>
    <w:unhideWhenUsed/>
    <w:rsid w:val="00181212"/>
    <w:pPr>
      <w:spacing w:after="0"/>
      <w:ind w:left="660" w:hanging="220"/>
    </w:pPr>
  </w:style>
  <w:style w:type="paragraph" w:styleId="43">
    <w:name w:val="index 4"/>
    <w:basedOn w:val="a2"/>
    <w:next w:val="a2"/>
    <w:autoRedefine/>
    <w:semiHidden/>
    <w:unhideWhenUsed/>
    <w:rsid w:val="00181212"/>
    <w:pPr>
      <w:spacing w:after="0"/>
      <w:ind w:left="880" w:hanging="220"/>
    </w:pPr>
  </w:style>
  <w:style w:type="paragraph" w:styleId="53">
    <w:name w:val="index 5"/>
    <w:basedOn w:val="a2"/>
    <w:next w:val="a2"/>
    <w:autoRedefine/>
    <w:semiHidden/>
    <w:unhideWhenUsed/>
    <w:rsid w:val="00181212"/>
    <w:pPr>
      <w:spacing w:after="0"/>
      <w:ind w:left="1100" w:hanging="220"/>
    </w:pPr>
  </w:style>
  <w:style w:type="paragraph" w:styleId="61">
    <w:name w:val="index 6"/>
    <w:basedOn w:val="a2"/>
    <w:next w:val="a2"/>
    <w:autoRedefine/>
    <w:semiHidden/>
    <w:unhideWhenUsed/>
    <w:rsid w:val="00181212"/>
    <w:pPr>
      <w:spacing w:after="0"/>
      <w:ind w:left="1320" w:hanging="220"/>
    </w:pPr>
  </w:style>
  <w:style w:type="paragraph" w:styleId="71">
    <w:name w:val="index 7"/>
    <w:basedOn w:val="a2"/>
    <w:next w:val="a2"/>
    <w:autoRedefine/>
    <w:semiHidden/>
    <w:unhideWhenUsed/>
    <w:rsid w:val="00181212"/>
    <w:pPr>
      <w:spacing w:after="0"/>
      <w:ind w:left="1540" w:hanging="220"/>
    </w:pPr>
  </w:style>
  <w:style w:type="paragraph" w:styleId="81">
    <w:name w:val="index 8"/>
    <w:basedOn w:val="a2"/>
    <w:next w:val="a2"/>
    <w:autoRedefine/>
    <w:semiHidden/>
    <w:unhideWhenUsed/>
    <w:rsid w:val="00181212"/>
    <w:pPr>
      <w:spacing w:after="0"/>
      <w:ind w:left="1760" w:hanging="220"/>
    </w:pPr>
  </w:style>
  <w:style w:type="paragraph" w:styleId="91">
    <w:name w:val="index 9"/>
    <w:basedOn w:val="a2"/>
    <w:next w:val="a2"/>
    <w:autoRedefine/>
    <w:semiHidden/>
    <w:unhideWhenUsed/>
    <w:rsid w:val="00181212"/>
    <w:pPr>
      <w:spacing w:after="0"/>
      <w:ind w:left="1980" w:hanging="220"/>
    </w:pPr>
  </w:style>
  <w:style w:type="paragraph" w:styleId="afff8">
    <w:name w:val="index heading"/>
    <w:basedOn w:val="a2"/>
    <w:next w:val="11"/>
    <w:semiHidden/>
    <w:unhideWhenUsed/>
    <w:rsid w:val="00181212"/>
    <w:rPr>
      <w:rFonts w:eastAsiaTheme="majorEastAsia"/>
      <w:b/>
      <w:bCs/>
    </w:rPr>
  </w:style>
  <w:style w:type="character" w:styleId="afff9">
    <w:name w:val="Intense Emphasis"/>
    <w:basedOn w:val="a3"/>
    <w:uiPriority w:val="21"/>
    <w:semiHidden/>
    <w:unhideWhenUsed/>
    <w:qFormat/>
    <w:rsid w:val="00181212"/>
    <w:rPr>
      <w:rFonts w:ascii="Tahoma" w:hAnsi="Tahoma" w:cs="Tahoma"/>
      <w:i/>
      <w:iCs/>
      <w:color w:val="4B7B8A" w:themeColor="accent1" w:themeShade="BF"/>
    </w:rPr>
  </w:style>
  <w:style w:type="paragraph" w:styleId="afffa">
    <w:name w:val="Intense Quote"/>
    <w:basedOn w:val="a2"/>
    <w:next w:val="a2"/>
    <w:link w:val="afffb"/>
    <w:uiPriority w:val="30"/>
    <w:semiHidden/>
    <w:unhideWhenUsed/>
    <w:qFormat/>
    <w:rsid w:val="00181212"/>
    <w:pPr>
      <w:pBdr>
        <w:top w:val="single" w:sz="4" w:space="10" w:color="4B7B8A" w:themeColor="accent1" w:themeShade="BF"/>
        <w:bottom w:val="single" w:sz="4" w:space="10" w:color="4B7B8A" w:themeColor="accent1" w:themeShade="BF"/>
      </w:pBdr>
      <w:spacing w:before="360" w:after="360"/>
      <w:ind w:left="864" w:right="864"/>
      <w:jc w:val="center"/>
    </w:pPr>
    <w:rPr>
      <w:i/>
      <w:iCs/>
      <w:color w:val="4B7B8A" w:themeColor="accent1" w:themeShade="BF"/>
    </w:rPr>
  </w:style>
  <w:style w:type="character" w:customStyle="1" w:styleId="afffb">
    <w:name w:val="Выделенная цитата Знак"/>
    <w:basedOn w:val="a3"/>
    <w:link w:val="afffa"/>
    <w:uiPriority w:val="30"/>
    <w:semiHidden/>
    <w:rsid w:val="00181212"/>
    <w:rPr>
      <w:rFonts w:ascii="Tahoma" w:hAnsi="Tahoma" w:cs="Tahoma"/>
      <w:i/>
      <w:iCs/>
      <w:color w:val="4B7B8A" w:themeColor="accent1" w:themeShade="BF"/>
    </w:rPr>
  </w:style>
  <w:style w:type="character" w:styleId="afffc">
    <w:name w:val="Intense Reference"/>
    <w:basedOn w:val="a3"/>
    <w:uiPriority w:val="32"/>
    <w:semiHidden/>
    <w:unhideWhenUsed/>
    <w:qFormat/>
    <w:rsid w:val="00181212"/>
    <w:rPr>
      <w:rFonts w:ascii="Tahoma" w:hAnsi="Tahoma" w:cs="Tahoma"/>
      <w:b/>
      <w:bCs/>
      <w:caps w:val="0"/>
      <w:smallCaps/>
      <w:color w:val="4B7B8A" w:themeColor="accent1" w:themeShade="BF"/>
      <w:spacing w:val="5"/>
    </w:rPr>
  </w:style>
  <w:style w:type="table" w:styleId="afffd">
    <w:name w:val="Light Grid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6EA0B0" w:themeColor="accent1"/>
        <w:left w:val="single" w:sz="8" w:space="0" w:color="6EA0B0" w:themeColor="accent1"/>
        <w:bottom w:val="single" w:sz="8" w:space="0" w:color="6EA0B0" w:themeColor="accent1"/>
        <w:right w:val="single" w:sz="8" w:space="0" w:color="6EA0B0" w:themeColor="accent1"/>
        <w:insideH w:val="single" w:sz="8" w:space="0" w:color="6EA0B0" w:themeColor="accent1"/>
        <w:insideV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18" w:space="0" w:color="6EA0B0" w:themeColor="accent1"/>
          <w:right w:val="single" w:sz="8" w:space="0" w:color="6EA0B0" w:themeColor="accent1"/>
          <w:insideH w:val="nil"/>
          <w:insideV w:val="single" w:sz="8" w:space="0" w:color="6EA0B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H w:val="nil"/>
          <w:insideV w:val="single" w:sz="8" w:space="0" w:color="6EA0B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</w:tcPr>
    </w:tblStylePr>
    <w:tblStylePr w:type="band1Vert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  <w:shd w:val="clear" w:color="auto" w:fill="DAE7EB" w:themeFill="accent1" w:themeFillTint="3F"/>
      </w:tcPr>
    </w:tblStylePr>
    <w:tblStylePr w:type="band1Horz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V w:val="single" w:sz="8" w:space="0" w:color="6EA0B0" w:themeColor="accent1"/>
        </w:tcBorders>
        <w:shd w:val="clear" w:color="auto" w:fill="DAE7EB" w:themeFill="accent1" w:themeFillTint="3F"/>
      </w:tcPr>
    </w:tblStylePr>
    <w:tblStylePr w:type="band2Horz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V w:val="single" w:sz="8" w:space="0" w:color="6EA0B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CCAF0A" w:themeColor="accent2"/>
        <w:left w:val="single" w:sz="8" w:space="0" w:color="CCAF0A" w:themeColor="accent2"/>
        <w:bottom w:val="single" w:sz="8" w:space="0" w:color="CCAF0A" w:themeColor="accent2"/>
        <w:right w:val="single" w:sz="8" w:space="0" w:color="CCAF0A" w:themeColor="accent2"/>
        <w:insideH w:val="single" w:sz="8" w:space="0" w:color="CCAF0A" w:themeColor="accent2"/>
        <w:insideV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18" w:space="0" w:color="CCAF0A" w:themeColor="accent2"/>
          <w:right w:val="single" w:sz="8" w:space="0" w:color="CCAF0A" w:themeColor="accent2"/>
          <w:insideH w:val="nil"/>
          <w:insideV w:val="single" w:sz="8" w:space="0" w:color="CCAF0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  <w:insideH w:val="nil"/>
          <w:insideV w:val="single" w:sz="8" w:space="0" w:color="CCAF0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</w:tcBorders>
      </w:tcPr>
    </w:tblStylePr>
    <w:tblStylePr w:type="band1Vert"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</w:tcBorders>
        <w:shd w:val="clear" w:color="auto" w:fill="FBF1B9" w:themeFill="accent2" w:themeFillTint="3F"/>
      </w:tcPr>
    </w:tblStylePr>
    <w:tblStylePr w:type="band1Horz"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  <w:insideV w:val="single" w:sz="8" w:space="0" w:color="CCAF0A" w:themeColor="accent2"/>
        </w:tcBorders>
        <w:shd w:val="clear" w:color="auto" w:fill="FBF1B9" w:themeFill="accent2" w:themeFillTint="3F"/>
      </w:tcPr>
    </w:tblStylePr>
    <w:tblStylePr w:type="band2Horz"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  <w:insideV w:val="single" w:sz="8" w:space="0" w:color="CCAF0A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8D89A4" w:themeColor="accent3"/>
        <w:left w:val="single" w:sz="8" w:space="0" w:color="8D89A4" w:themeColor="accent3"/>
        <w:bottom w:val="single" w:sz="8" w:space="0" w:color="8D89A4" w:themeColor="accent3"/>
        <w:right w:val="single" w:sz="8" w:space="0" w:color="8D89A4" w:themeColor="accent3"/>
        <w:insideH w:val="single" w:sz="8" w:space="0" w:color="8D89A4" w:themeColor="accent3"/>
        <w:insideV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18" w:space="0" w:color="8D89A4" w:themeColor="accent3"/>
          <w:right w:val="single" w:sz="8" w:space="0" w:color="8D89A4" w:themeColor="accent3"/>
          <w:insideH w:val="nil"/>
          <w:insideV w:val="single" w:sz="8" w:space="0" w:color="8D89A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  <w:insideH w:val="nil"/>
          <w:insideV w:val="single" w:sz="8" w:space="0" w:color="8D89A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</w:tcBorders>
      </w:tcPr>
    </w:tblStylePr>
    <w:tblStylePr w:type="band1Vert"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</w:tcBorders>
        <w:shd w:val="clear" w:color="auto" w:fill="E2E1E8" w:themeFill="accent3" w:themeFillTint="3F"/>
      </w:tcPr>
    </w:tblStylePr>
    <w:tblStylePr w:type="band1Horz"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  <w:insideV w:val="single" w:sz="8" w:space="0" w:color="8D89A4" w:themeColor="accent3"/>
        </w:tcBorders>
        <w:shd w:val="clear" w:color="auto" w:fill="E2E1E8" w:themeFill="accent3" w:themeFillTint="3F"/>
      </w:tcPr>
    </w:tblStylePr>
    <w:tblStylePr w:type="band2Horz"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  <w:insideV w:val="single" w:sz="8" w:space="0" w:color="8D89A4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748560" w:themeColor="accent4"/>
        <w:left w:val="single" w:sz="8" w:space="0" w:color="748560" w:themeColor="accent4"/>
        <w:bottom w:val="single" w:sz="8" w:space="0" w:color="748560" w:themeColor="accent4"/>
        <w:right w:val="single" w:sz="8" w:space="0" w:color="748560" w:themeColor="accent4"/>
        <w:insideH w:val="single" w:sz="8" w:space="0" w:color="748560" w:themeColor="accent4"/>
        <w:insideV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18" w:space="0" w:color="748560" w:themeColor="accent4"/>
          <w:right w:val="single" w:sz="8" w:space="0" w:color="748560" w:themeColor="accent4"/>
          <w:insideH w:val="nil"/>
          <w:insideV w:val="single" w:sz="8" w:space="0" w:color="74856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  <w:insideH w:val="nil"/>
          <w:insideV w:val="single" w:sz="8" w:space="0" w:color="74856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</w:tcBorders>
      </w:tcPr>
    </w:tblStylePr>
    <w:tblStylePr w:type="band1Vert"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</w:tcBorders>
        <w:shd w:val="clear" w:color="auto" w:fill="DCE1D6" w:themeFill="accent4" w:themeFillTint="3F"/>
      </w:tcPr>
    </w:tblStylePr>
    <w:tblStylePr w:type="band1Horz"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  <w:insideV w:val="single" w:sz="8" w:space="0" w:color="748560" w:themeColor="accent4"/>
        </w:tcBorders>
        <w:shd w:val="clear" w:color="auto" w:fill="DCE1D6" w:themeFill="accent4" w:themeFillTint="3F"/>
      </w:tcPr>
    </w:tblStylePr>
    <w:tblStylePr w:type="band2Horz"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  <w:insideV w:val="single" w:sz="8" w:space="0" w:color="74856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  <w:insideH w:val="single" w:sz="8" w:space="0" w:color="9E9273" w:themeColor="accent5"/>
        <w:insideV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18" w:space="0" w:color="9E9273" w:themeColor="accent5"/>
          <w:right w:val="single" w:sz="8" w:space="0" w:color="9E9273" w:themeColor="accent5"/>
          <w:insideH w:val="nil"/>
          <w:insideV w:val="single" w:sz="8" w:space="0" w:color="9E92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H w:val="nil"/>
          <w:insideV w:val="single" w:sz="8" w:space="0" w:color="9E92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</w:tcPr>
    </w:tblStylePr>
    <w:tblStylePr w:type="band1Vert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  <w:shd w:val="clear" w:color="auto" w:fill="E7E3DC" w:themeFill="accent5" w:themeFillTint="3F"/>
      </w:tcPr>
    </w:tblStylePr>
    <w:tblStylePr w:type="band1Horz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V w:val="single" w:sz="8" w:space="0" w:color="9E9273" w:themeColor="accent5"/>
        </w:tcBorders>
        <w:shd w:val="clear" w:color="auto" w:fill="E7E3DC" w:themeFill="accent5" w:themeFillTint="3F"/>
      </w:tcPr>
    </w:tblStylePr>
    <w:tblStylePr w:type="band2Horz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V w:val="single" w:sz="8" w:space="0" w:color="9E927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  <w:insideH w:val="single" w:sz="8" w:space="0" w:color="7E848D" w:themeColor="accent6"/>
        <w:insideV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18" w:space="0" w:color="7E848D" w:themeColor="accent6"/>
          <w:right w:val="single" w:sz="8" w:space="0" w:color="7E848D" w:themeColor="accent6"/>
          <w:insideH w:val="nil"/>
          <w:insideV w:val="single" w:sz="8" w:space="0" w:color="7E84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H w:val="nil"/>
          <w:insideV w:val="single" w:sz="8" w:space="0" w:color="7E84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</w:tcPr>
    </w:tblStylePr>
    <w:tblStylePr w:type="band1Vert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  <w:shd w:val="clear" w:color="auto" w:fill="DEE0E2" w:themeFill="accent6" w:themeFillTint="3F"/>
      </w:tcPr>
    </w:tblStylePr>
    <w:tblStylePr w:type="band1Horz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V w:val="single" w:sz="8" w:space="0" w:color="7E848D" w:themeColor="accent6"/>
        </w:tcBorders>
        <w:shd w:val="clear" w:color="auto" w:fill="DEE0E2" w:themeFill="accent6" w:themeFillTint="3F"/>
      </w:tcPr>
    </w:tblStylePr>
    <w:tblStylePr w:type="band2Horz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  <w:insideV w:val="single" w:sz="8" w:space="0" w:color="7E848D" w:themeColor="accent6"/>
        </w:tcBorders>
      </w:tcPr>
    </w:tblStylePr>
  </w:style>
  <w:style w:type="table" w:styleId="afffe">
    <w:name w:val="Light List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6EA0B0" w:themeColor="accent1"/>
        <w:left w:val="single" w:sz="8" w:space="0" w:color="6EA0B0" w:themeColor="accent1"/>
        <w:bottom w:val="single" w:sz="8" w:space="0" w:color="6EA0B0" w:themeColor="accent1"/>
        <w:right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A0B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</w:tcPr>
    </w:tblStylePr>
    <w:tblStylePr w:type="band1Horz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CCAF0A" w:themeColor="accent2"/>
        <w:left w:val="single" w:sz="8" w:space="0" w:color="CCAF0A" w:themeColor="accent2"/>
        <w:bottom w:val="single" w:sz="8" w:space="0" w:color="CCAF0A" w:themeColor="accent2"/>
        <w:right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AF0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</w:tcBorders>
      </w:tcPr>
    </w:tblStylePr>
    <w:tblStylePr w:type="band1Horz">
      <w:tblPr/>
      <w:tcPr>
        <w:tcBorders>
          <w:top w:val="single" w:sz="8" w:space="0" w:color="CCAF0A" w:themeColor="accent2"/>
          <w:left w:val="single" w:sz="8" w:space="0" w:color="CCAF0A" w:themeColor="accent2"/>
          <w:bottom w:val="single" w:sz="8" w:space="0" w:color="CCAF0A" w:themeColor="accent2"/>
          <w:right w:val="single" w:sz="8" w:space="0" w:color="CCAF0A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8D89A4" w:themeColor="accent3"/>
        <w:left w:val="single" w:sz="8" w:space="0" w:color="8D89A4" w:themeColor="accent3"/>
        <w:bottom w:val="single" w:sz="8" w:space="0" w:color="8D89A4" w:themeColor="accent3"/>
        <w:right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9A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</w:tcBorders>
      </w:tcPr>
    </w:tblStylePr>
    <w:tblStylePr w:type="band1Horz">
      <w:tblPr/>
      <w:tcPr>
        <w:tcBorders>
          <w:top w:val="single" w:sz="8" w:space="0" w:color="8D89A4" w:themeColor="accent3"/>
          <w:left w:val="single" w:sz="8" w:space="0" w:color="8D89A4" w:themeColor="accent3"/>
          <w:bottom w:val="single" w:sz="8" w:space="0" w:color="8D89A4" w:themeColor="accent3"/>
          <w:right w:val="single" w:sz="8" w:space="0" w:color="8D89A4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748560" w:themeColor="accent4"/>
        <w:left w:val="single" w:sz="8" w:space="0" w:color="748560" w:themeColor="accent4"/>
        <w:bottom w:val="single" w:sz="8" w:space="0" w:color="748560" w:themeColor="accent4"/>
        <w:right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85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</w:tcBorders>
      </w:tcPr>
    </w:tblStylePr>
    <w:tblStylePr w:type="band1Horz">
      <w:tblPr/>
      <w:tcPr>
        <w:tcBorders>
          <w:top w:val="single" w:sz="8" w:space="0" w:color="748560" w:themeColor="accent4"/>
          <w:left w:val="single" w:sz="8" w:space="0" w:color="748560" w:themeColor="accent4"/>
          <w:bottom w:val="single" w:sz="8" w:space="0" w:color="748560" w:themeColor="accent4"/>
          <w:right w:val="single" w:sz="8" w:space="0" w:color="74856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92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</w:tcPr>
    </w:tblStylePr>
    <w:tblStylePr w:type="band1Horz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84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</w:tcPr>
    </w:tblStylePr>
    <w:tblStylePr w:type="band1Horz">
      <w:tblPr/>
      <w:tcPr>
        <w:tcBorders>
          <w:top w:val="single" w:sz="8" w:space="0" w:color="7E848D" w:themeColor="accent6"/>
          <w:left w:val="single" w:sz="8" w:space="0" w:color="7E848D" w:themeColor="accent6"/>
          <w:bottom w:val="single" w:sz="8" w:space="0" w:color="7E848D" w:themeColor="accent6"/>
          <w:right w:val="single" w:sz="8" w:space="0" w:color="7E848D" w:themeColor="accent6"/>
        </w:tcBorders>
      </w:tcPr>
    </w:tblStylePr>
  </w:style>
  <w:style w:type="table" w:styleId="affff">
    <w:name w:val="Light Shading"/>
    <w:basedOn w:val="a4"/>
    <w:uiPriority w:val="60"/>
    <w:semiHidden/>
    <w:unhideWhenUsed/>
    <w:rsid w:val="00181212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8" w:space="0" w:color="6EA0B0" w:themeColor="accent1"/>
        <w:bottom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0B0" w:themeColor="accent1"/>
          <w:left w:val="nil"/>
          <w:bottom w:val="single" w:sz="8" w:space="0" w:color="6EA0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0B0" w:themeColor="accent1"/>
          <w:left w:val="nil"/>
          <w:bottom w:val="single" w:sz="8" w:space="0" w:color="6EA0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7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7E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8" w:space="0" w:color="CCAF0A" w:themeColor="accent2"/>
        <w:bottom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AF0A" w:themeColor="accent2"/>
          <w:left w:val="nil"/>
          <w:bottom w:val="single" w:sz="8" w:space="0" w:color="CCAF0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AF0A" w:themeColor="accent2"/>
          <w:left w:val="nil"/>
          <w:bottom w:val="single" w:sz="8" w:space="0" w:color="CCAF0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1B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1B9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8" w:space="0" w:color="8D89A4" w:themeColor="accent3"/>
        <w:bottom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9A4" w:themeColor="accent3"/>
          <w:left w:val="nil"/>
          <w:bottom w:val="single" w:sz="8" w:space="0" w:color="8D89A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9A4" w:themeColor="accent3"/>
          <w:left w:val="nil"/>
          <w:bottom w:val="single" w:sz="8" w:space="0" w:color="8D89A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8" w:space="0" w:color="748560" w:themeColor="accent4"/>
        <w:bottom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8560" w:themeColor="accent4"/>
          <w:left w:val="nil"/>
          <w:bottom w:val="single" w:sz="8" w:space="0" w:color="74856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8560" w:themeColor="accent4"/>
          <w:left w:val="nil"/>
          <w:bottom w:val="single" w:sz="8" w:space="0" w:color="74856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D6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8" w:space="0" w:color="9E9273" w:themeColor="accent5"/>
        <w:bottom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9273" w:themeColor="accent5"/>
          <w:left w:val="nil"/>
          <w:bottom w:val="single" w:sz="8" w:space="0" w:color="9E92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9273" w:themeColor="accent5"/>
          <w:left w:val="nil"/>
          <w:bottom w:val="single" w:sz="8" w:space="0" w:color="9E92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8" w:space="0" w:color="7E848D" w:themeColor="accent6"/>
        <w:bottom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848D" w:themeColor="accent6"/>
          <w:left w:val="nil"/>
          <w:bottom w:val="single" w:sz="8" w:space="0" w:color="7E84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848D" w:themeColor="accent6"/>
          <w:left w:val="nil"/>
          <w:bottom w:val="single" w:sz="8" w:space="0" w:color="7E84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0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0E2" w:themeFill="accent6" w:themeFillTint="3F"/>
      </w:tcPr>
    </w:tblStylePr>
  </w:style>
  <w:style w:type="character" w:styleId="affff0">
    <w:name w:val="line number"/>
    <w:basedOn w:val="a3"/>
    <w:semiHidden/>
    <w:unhideWhenUsed/>
    <w:rsid w:val="00181212"/>
    <w:rPr>
      <w:rFonts w:ascii="Tahoma" w:hAnsi="Tahoma" w:cs="Tahoma"/>
    </w:rPr>
  </w:style>
  <w:style w:type="paragraph" w:styleId="affff1">
    <w:name w:val="List"/>
    <w:basedOn w:val="a2"/>
    <w:semiHidden/>
    <w:unhideWhenUsed/>
    <w:rsid w:val="00181212"/>
    <w:pPr>
      <w:ind w:left="283" w:hanging="283"/>
      <w:contextualSpacing/>
    </w:pPr>
  </w:style>
  <w:style w:type="paragraph" w:styleId="2b">
    <w:name w:val="List 2"/>
    <w:basedOn w:val="a2"/>
    <w:semiHidden/>
    <w:unhideWhenUsed/>
    <w:rsid w:val="00181212"/>
    <w:pPr>
      <w:ind w:left="566" w:hanging="283"/>
      <w:contextualSpacing/>
    </w:pPr>
  </w:style>
  <w:style w:type="paragraph" w:styleId="38">
    <w:name w:val="List 3"/>
    <w:basedOn w:val="a2"/>
    <w:semiHidden/>
    <w:unhideWhenUsed/>
    <w:rsid w:val="00181212"/>
    <w:pPr>
      <w:ind w:left="849" w:hanging="283"/>
      <w:contextualSpacing/>
    </w:pPr>
  </w:style>
  <w:style w:type="paragraph" w:styleId="44">
    <w:name w:val="List 4"/>
    <w:basedOn w:val="a2"/>
    <w:semiHidden/>
    <w:unhideWhenUsed/>
    <w:rsid w:val="00181212"/>
    <w:pPr>
      <w:ind w:left="1132" w:hanging="283"/>
      <w:contextualSpacing/>
    </w:pPr>
  </w:style>
  <w:style w:type="paragraph" w:styleId="54">
    <w:name w:val="List 5"/>
    <w:basedOn w:val="a2"/>
    <w:semiHidden/>
    <w:unhideWhenUsed/>
    <w:rsid w:val="00181212"/>
    <w:pPr>
      <w:ind w:left="1415" w:hanging="283"/>
      <w:contextualSpacing/>
    </w:pPr>
  </w:style>
  <w:style w:type="paragraph" w:styleId="a0">
    <w:name w:val="List Bullet"/>
    <w:basedOn w:val="a2"/>
    <w:semiHidden/>
    <w:unhideWhenUsed/>
    <w:rsid w:val="00181212"/>
    <w:pPr>
      <w:numPr>
        <w:numId w:val="1"/>
      </w:numPr>
      <w:contextualSpacing/>
    </w:pPr>
  </w:style>
  <w:style w:type="paragraph" w:styleId="20">
    <w:name w:val="List Bullet 2"/>
    <w:basedOn w:val="a2"/>
    <w:semiHidden/>
    <w:unhideWhenUsed/>
    <w:rsid w:val="00181212"/>
    <w:pPr>
      <w:numPr>
        <w:numId w:val="2"/>
      </w:numPr>
      <w:contextualSpacing/>
    </w:pPr>
  </w:style>
  <w:style w:type="paragraph" w:styleId="30">
    <w:name w:val="List Bullet 3"/>
    <w:basedOn w:val="a2"/>
    <w:semiHidden/>
    <w:unhideWhenUsed/>
    <w:rsid w:val="00181212"/>
    <w:pPr>
      <w:numPr>
        <w:numId w:val="3"/>
      </w:numPr>
      <w:contextualSpacing/>
    </w:pPr>
  </w:style>
  <w:style w:type="paragraph" w:styleId="40">
    <w:name w:val="List Bullet 4"/>
    <w:basedOn w:val="a2"/>
    <w:semiHidden/>
    <w:unhideWhenUsed/>
    <w:rsid w:val="00181212"/>
    <w:pPr>
      <w:numPr>
        <w:numId w:val="4"/>
      </w:numPr>
      <w:contextualSpacing/>
    </w:pPr>
  </w:style>
  <w:style w:type="paragraph" w:styleId="50">
    <w:name w:val="List Bullet 5"/>
    <w:basedOn w:val="a2"/>
    <w:semiHidden/>
    <w:unhideWhenUsed/>
    <w:rsid w:val="00181212"/>
    <w:pPr>
      <w:numPr>
        <w:numId w:val="5"/>
      </w:numPr>
      <w:contextualSpacing/>
    </w:pPr>
  </w:style>
  <w:style w:type="paragraph" w:styleId="affff2">
    <w:name w:val="List Continue"/>
    <w:basedOn w:val="a2"/>
    <w:semiHidden/>
    <w:unhideWhenUsed/>
    <w:rsid w:val="00181212"/>
    <w:pPr>
      <w:spacing w:after="120"/>
      <w:ind w:left="283"/>
      <w:contextualSpacing/>
    </w:pPr>
  </w:style>
  <w:style w:type="paragraph" w:styleId="2c">
    <w:name w:val="List Continue 2"/>
    <w:basedOn w:val="a2"/>
    <w:semiHidden/>
    <w:unhideWhenUsed/>
    <w:rsid w:val="00181212"/>
    <w:pPr>
      <w:spacing w:after="120"/>
      <w:ind w:left="566"/>
      <w:contextualSpacing/>
    </w:pPr>
  </w:style>
  <w:style w:type="paragraph" w:styleId="39">
    <w:name w:val="List Continue 3"/>
    <w:basedOn w:val="a2"/>
    <w:semiHidden/>
    <w:unhideWhenUsed/>
    <w:rsid w:val="00181212"/>
    <w:pPr>
      <w:spacing w:after="120"/>
      <w:ind w:left="849"/>
      <w:contextualSpacing/>
    </w:pPr>
  </w:style>
  <w:style w:type="paragraph" w:styleId="45">
    <w:name w:val="List Continue 4"/>
    <w:basedOn w:val="a2"/>
    <w:semiHidden/>
    <w:unhideWhenUsed/>
    <w:rsid w:val="00181212"/>
    <w:pPr>
      <w:spacing w:after="120"/>
      <w:ind w:left="1132"/>
      <w:contextualSpacing/>
    </w:pPr>
  </w:style>
  <w:style w:type="paragraph" w:styleId="55">
    <w:name w:val="List Continue 5"/>
    <w:basedOn w:val="a2"/>
    <w:semiHidden/>
    <w:unhideWhenUsed/>
    <w:rsid w:val="00181212"/>
    <w:pPr>
      <w:spacing w:after="120"/>
      <w:ind w:left="1415"/>
      <w:contextualSpacing/>
    </w:pPr>
  </w:style>
  <w:style w:type="paragraph" w:styleId="a">
    <w:name w:val="List Number"/>
    <w:basedOn w:val="a2"/>
    <w:semiHidden/>
    <w:unhideWhenUsed/>
    <w:rsid w:val="00181212"/>
    <w:pPr>
      <w:numPr>
        <w:numId w:val="6"/>
      </w:numPr>
      <w:contextualSpacing/>
    </w:pPr>
  </w:style>
  <w:style w:type="paragraph" w:styleId="2">
    <w:name w:val="List Number 2"/>
    <w:basedOn w:val="a2"/>
    <w:semiHidden/>
    <w:unhideWhenUsed/>
    <w:rsid w:val="00181212"/>
    <w:pPr>
      <w:numPr>
        <w:numId w:val="7"/>
      </w:numPr>
      <w:contextualSpacing/>
    </w:pPr>
  </w:style>
  <w:style w:type="paragraph" w:styleId="3">
    <w:name w:val="List Number 3"/>
    <w:basedOn w:val="a2"/>
    <w:semiHidden/>
    <w:unhideWhenUsed/>
    <w:rsid w:val="00181212"/>
    <w:pPr>
      <w:numPr>
        <w:numId w:val="8"/>
      </w:numPr>
      <w:contextualSpacing/>
    </w:pPr>
  </w:style>
  <w:style w:type="paragraph" w:styleId="4">
    <w:name w:val="List Number 4"/>
    <w:basedOn w:val="a2"/>
    <w:semiHidden/>
    <w:unhideWhenUsed/>
    <w:rsid w:val="00181212"/>
    <w:pPr>
      <w:numPr>
        <w:numId w:val="9"/>
      </w:numPr>
      <w:contextualSpacing/>
    </w:pPr>
  </w:style>
  <w:style w:type="paragraph" w:styleId="5">
    <w:name w:val="List Number 5"/>
    <w:basedOn w:val="a2"/>
    <w:semiHidden/>
    <w:unhideWhenUsed/>
    <w:rsid w:val="00181212"/>
    <w:pPr>
      <w:numPr>
        <w:numId w:val="10"/>
      </w:numPr>
      <w:contextualSpacing/>
    </w:pPr>
  </w:style>
  <w:style w:type="paragraph" w:styleId="affff3">
    <w:name w:val="List Paragraph"/>
    <w:basedOn w:val="a2"/>
    <w:uiPriority w:val="34"/>
    <w:unhideWhenUsed/>
    <w:qFormat/>
    <w:rsid w:val="00181212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bottom w:val="single" w:sz="4" w:space="0" w:color="A7C5CF" w:themeColor="accent1" w:themeTint="99"/>
        <w:insideH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bottom w:val="single" w:sz="4" w:space="0" w:color="F6DE55" w:themeColor="accent2" w:themeTint="99"/>
        <w:insideH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bottom w:val="single" w:sz="4" w:space="0" w:color="BAB8C8" w:themeColor="accent3" w:themeTint="99"/>
        <w:insideH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bottom w:val="single" w:sz="4" w:space="0" w:color="ABB89D" w:themeColor="accent4" w:themeTint="99"/>
        <w:insideH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bottom w:val="single" w:sz="4" w:space="0" w:color="C4BDAA" w:themeColor="accent5" w:themeTint="99"/>
        <w:insideH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bottom w:val="single" w:sz="4" w:space="0" w:color="B1B5BA" w:themeColor="accent6" w:themeTint="99"/>
        <w:insideH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EA0B0" w:themeColor="accent1"/>
        <w:left w:val="single" w:sz="4" w:space="0" w:color="6EA0B0" w:themeColor="accent1"/>
        <w:bottom w:val="single" w:sz="4" w:space="0" w:color="6EA0B0" w:themeColor="accent1"/>
        <w:right w:val="single" w:sz="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0B0" w:themeColor="accent1"/>
          <w:right w:val="single" w:sz="4" w:space="0" w:color="6EA0B0" w:themeColor="accent1"/>
        </w:tcBorders>
      </w:tcPr>
    </w:tblStylePr>
    <w:tblStylePr w:type="band1Horz">
      <w:tblPr/>
      <w:tcPr>
        <w:tcBorders>
          <w:top w:val="single" w:sz="4" w:space="0" w:color="6EA0B0" w:themeColor="accent1"/>
          <w:bottom w:val="single" w:sz="4" w:space="0" w:color="6EA0B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0B0" w:themeColor="accent1"/>
          <w:left w:val="nil"/>
        </w:tcBorders>
      </w:tcPr>
    </w:tblStylePr>
    <w:tblStylePr w:type="swCell">
      <w:tblPr/>
      <w:tcPr>
        <w:tcBorders>
          <w:top w:val="double" w:sz="4" w:space="0" w:color="6EA0B0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CAF0A" w:themeColor="accent2"/>
        <w:left w:val="single" w:sz="4" w:space="0" w:color="CCAF0A" w:themeColor="accent2"/>
        <w:bottom w:val="single" w:sz="4" w:space="0" w:color="CCAF0A" w:themeColor="accent2"/>
        <w:right w:val="single" w:sz="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AF0A" w:themeColor="accent2"/>
          <w:right w:val="single" w:sz="4" w:space="0" w:color="CCAF0A" w:themeColor="accent2"/>
        </w:tcBorders>
      </w:tcPr>
    </w:tblStylePr>
    <w:tblStylePr w:type="band1Horz">
      <w:tblPr/>
      <w:tcPr>
        <w:tcBorders>
          <w:top w:val="single" w:sz="4" w:space="0" w:color="CCAF0A" w:themeColor="accent2"/>
          <w:bottom w:val="single" w:sz="4" w:space="0" w:color="CCAF0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AF0A" w:themeColor="accent2"/>
          <w:left w:val="nil"/>
        </w:tcBorders>
      </w:tcPr>
    </w:tblStylePr>
    <w:tblStylePr w:type="swCell">
      <w:tblPr/>
      <w:tcPr>
        <w:tcBorders>
          <w:top w:val="double" w:sz="4" w:space="0" w:color="CCAF0A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8D89A4" w:themeColor="accent3"/>
        <w:left w:val="single" w:sz="4" w:space="0" w:color="8D89A4" w:themeColor="accent3"/>
        <w:bottom w:val="single" w:sz="4" w:space="0" w:color="8D89A4" w:themeColor="accent3"/>
        <w:right w:val="single" w:sz="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9A4" w:themeColor="accent3"/>
          <w:right w:val="single" w:sz="4" w:space="0" w:color="8D89A4" w:themeColor="accent3"/>
        </w:tcBorders>
      </w:tcPr>
    </w:tblStylePr>
    <w:tblStylePr w:type="band1Horz">
      <w:tblPr/>
      <w:tcPr>
        <w:tcBorders>
          <w:top w:val="single" w:sz="4" w:space="0" w:color="8D89A4" w:themeColor="accent3"/>
          <w:bottom w:val="single" w:sz="4" w:space="0" w:color="8D89A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9A4" w:themeColor="accent3"/>
          <w:left w:val="nil"/>
        </w:tcBorders>
      </w:tcPr>
    </w:tblStylePr>
    <w:tblStylePr w:type="swCell">
      <w:tblPr/>
      <w:tcPr>
        <w:tcBorders>
          <w:top w:val="double" w:sz="4" w:space="0" w:color="8D89A4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48560" w:themeColor="accent4"/>
        <w:left w:val="single" w:sz="4" w:space="0" w:color="748560" w:themeColor="accent4"/>
        <w:bottom w:val="single" w:sz="4" w:space="0" w:color="748560" w:themeColor="accent4"/>
        <w:right w:val="single" w:sz="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8560" w:themeColor="accent4"/>
          <w:right w:val="single" w:sz="4" w:space="0" w:color="748560" w:themeColor="accent4"/>
        </w:tcBorders>
      </w:tcPr>
    </w:tblStylePr>
    <w:tblStylePr w:type="band1Horz">
      <w:tblPr/>
      <w:tcPr>
        <w:tcBorders>
          <w:top w:val="single" w:sz="4" w:space="0" w:color="748560" w:themeColor="accent4"/>
          <w:bottom w:val="single" w:sz="4" w:space="0" w:color="74856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8560" w:themeColor="accent4"/>
          <w:left w:val="nil"/>
        </w:tcBorders>
      </w:tcPr>
    </w:tblStylePr>
    <w:tblStylePr w:type="swCell">
      <w:tblPr/>
      <w:tcPr>
        <w:tcBorders>
          <w:top w:val="double" w:sz="4" w:space="0" w:color="748560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9E9273" w:themeColor="accent5"/>
        <w:left w:val="single" w:sz="4" w:space="0" w:color="9E9273" w:themeColor="accent5"/>
        <w:bottom w:val="single" w:sz="4" w:space="0" w:color="9E9273" w:themeColor="accent5"/>
        <w:right w:val="single" w:sz="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9273" w:themeColor="accent5"/>
          <w:right w:val="single" w:sz="4" w:space="0" w:color="9E9273" w:themeColor="accent5"/>
        </w:tcBorders>
      </w:tcPr>
    </w:tblStylePr>
    <w:tblStylePr w:type="band1Horz">
      <w:tblPr/>
      <w:tcPr>
        <w:tcBorders>
          <w:top w:val="single" w:sz="4" w:space="0" w:color="9E9273" w:themeColor="accent5"/>
          <w:bottom w:val="single" w:sz="4" w:space="0" w:color="9E92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9273" w:themeColor="accent5"/>
          <w:left w:val="nil"/>
        </w:tcBorders>
      </w:tcPr>
    </w:tblStylePr>
    <w:tblStylePr w:type="swCell">
      <w:tblPr/>
      <w:tcPr>
        <w:tcBorders>
          <w:top w:val="double" w:sz="4" w:space="0" w:color="9E9273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E848D" w:themeColor="accent6"/>
        <w:left w:val="single" w:sz="4" w:space="0" w:color="7E848D" w:themeColor="accent6"/>
        <w:bottom w:val="single" w:sz="4" w:space="0" w:color="7E848D" w:themeColor="accent6"/>
        <w:right w:val="single" w:sz="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848D" w:themeColor="accent6"/>
          <w:right w:val="single" w:sz="4" w:space="0" w:color="7E848D" w:themeColor="accent6"/>
        </w:tcBorders>
      </w:tcPr>
    </w:tblStylePr>
    <w:tblStylePr w:type="band1Horz">
      <w:tblPr/>
      <w:tcPr>
        <w:tcBorders>
          <w:top w:val="single" w:sz="4" w:space="0" w:color="7E848D" w:themeColor="accent6"/>
          <w:bottom w:val="single" w:sz="4" w:space="0" w:color="7E84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848D" w:themeColor="accent6"/>
          <w:left w:val="nil"/>
        </w:tcBorders>
      </w:tcPr>
    </w:tblStylePr>
    <w:tblStylePr w:type="swCell">
      <w:tblPr/>
      <w:tcPr>
        <w:tcBorders>
          <w:top w:val="double" w:sz="4" w:space="0" w:color="7E848D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0B0" w:themeColor="accent1"/>
          <w:left w:val="single" w:sz="4" w:space="0" w:color="6EA0B0" w:themeColor="accent1"/>
          <w:bottom w:val="single" w:sz="4" w:space="0" w:color="6EA0B0" w:themeColor="accent1"/>
          <w:right w:val="single" w:sz="4" w:space="0" w:color="6EA0B0" w:themeColor="accent1"/>
          <w:insideH w:val="nil"/>
        </w:tcBorders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AF0A" w:themeColor="accent2"/>
          <w:left w:val="single" w:sz="4" w:space="0" w:color="CCAF0A" w:themeColor="accent2"/>
          <w:bottom w:val="single" w:sz="4" w:space="0" w:color="CCAF0A" w:themeColor="accent2"/>
          <w:right w:val="single" w:sz="4" w:space="0" w:color="CCAF0A" w:themeColor="accent2"/>
          <w:insideH w:val="nil"/>
        </w:tcBorders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9A4" w:themeColor="accent3"/>
          <w:left w:val="single" w:sz="4" w:space="0" w:color="8D89A4" w:themeColor="accent3"/>
          <w:bottom w:val="single" w:sz="4" w:space="0" w:color="8D89A4" w:themeColor="accent3"/>
          <w:right w:val="single" w:sz="4" w:space="0" w:color="8D89A4" w:themeColor="accent3"/>
          <w:insideH w:val="nil"/>
        </w:tcBorders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8560" w:themeColor="accent4"/>
          <w:left w:val="single" w:sz="4" w:space="0" w:color="748560" w:themeColor="accent4"/>
          <w:bottom w:val="single" w:sz="4" w:space="0" w:color="748560" w:themeColor="accent4"/>
          <w:right w:val="single" w:sz="4" w:space="0" w:color="748560" w:themeColor="accent4"/>
          <w:insideH w:val="nil"/>
        </w:tcBorders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9273" w:themeColor="accent5"/>
          <w:left w:val="single" w:sz="4" w:space="0" w:color="9E9273" w:themeColor="accent5"/>
          <w:bottom w:val="single" w:sz="4" w:space="0" w:color="9E9273" w:themeColor="accent5"/>
          <w:right w:val="single" w:sz="4" w:space="0" w:color="9E9273" w:themeColor="accent5"/>
          <w:insideH w:val="nil"/>
        </w:tcBorders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48D" w:themeColor="accent6"/>
          <w:left w:val="single" w:sz="4" w:space="0" w:color="7E848D" w:themeColor="accent6"/>
          <w:bottom w:val="single" w:sz="4" w:space="0" w:color="7E848D" w:themeColor="accent6"/>
          <w:right w:val="single" w:sz="4" w:space="0" w:color="7E848D" w:themeColor="accent6"/>
          <w:insideH w:val="nil"/>
        </w:tcBorders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EA0B0" w:themeColor="accent1"/>
        <w:left w:val="single" w:sz="24" w:space="0" w:color="6EA0B0" w:themeColor="accent1"/>
        <w:bottom w:val="single" w:sz="24" w:space="0" w:color="6EA0B0" w:themeColor="accent1"/>
        <w:right w:val="single" w:sz="2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0B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CAF0A" w:themeColor="accent2"/>
        <w:left w:val="single" w:sz="24" w:space="0" w:color="CCAF0A" w:themeColor="accent2"/>
        <w:bottom w:val="single" w:sz="24" w:space="0" w:color="CCAF0A" w:themeColor="accent2"/>
        <w:right w:val="single" w:sz="2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AF0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D89A4" w:themeColor="accent3"/>
        <w:left w:val="single" w:sz="24" w:space="0" w:color="8D89A4" w:themeColor="accent3"/>
        <w:bottom w:val="single" w:sz="24" w:space="0" w:color="8D89A4" w:themeColor="accent3"/>
        <w:right w:val="single" w:sz="2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9A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8560" w:themeColor="accent4"/>
        <w:left w:val="single" w:sz="24" w:space="0" w:color="748560" w:themeColor="accent4"/>
        <w:bottom w:val="single" w:sz="24" w:space="0" w:color="748560" w:themeColor="accent4"/>
        <w:right w:val="single" w:sz="2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856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9273" w:themeColor="accent5"/>
        <w:left w:val="single" w:sz="24" w:space="0" w:color="9E9273" w:themeColor="accent5"/>
        <w:bottom w:val="single" w:sz="24" w:space="0" w:color="9E9273" w:themeColor="accent5"/>
        <w:right w:val="single" w:sz="2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92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848D" w:themeColor="accent6"/>
        <w:left w:val="single" w:sz="24" w:space="0" w:color="7E848D" w:themeColor="accent6"/>
        <w:bottom w:val="single" w:sz="24" w:space="0" w:color="7E848D" w:themeColor="accent6"/>
        <w:right w:val="single" w:sz="2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84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6EA0B0" w:themeColor="accent1"/>
        <w:bottom w:val="single" w:sz="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EA0B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CCAF0A" w:themeColor="accent2"/>
        <w:bottom w:val="single" w:sz="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CAF0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8D89A4" w:themeColor="accent3"/>
        <w:bottom w:val="single" w:sz="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89A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748560" w:themeColor="accent4"/>
        <w:bottom w:val="single" w:sz="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856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9E9273" w:themeColor="accent5"/>
        <w:bottom w:val="single" w:sz="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92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7E848D" w:themeColor="accent6"/>
        <w:bottom w:val="single" w:sz="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84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0B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0B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0B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0B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AF0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AF0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AF0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AF0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9A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9A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9A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9A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856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856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856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856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92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92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92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92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84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84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84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84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macro"/>
    <w:link w:val="affff5"/>
    <w:semiHidden/>
    <w:unhideWhenUsed/>
    <w:rsid w:val="001812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Tahoma"/>
      <w:szCs w:val="20"/>
    </w:rPr>
  </w:style>
  <w:style w:type="character" w:customStyle="1" w:styleId="affff5">
    <w:name w:val="Текст макроса Знак"/>
    <w:basedOn w:val="a3"/>
    <w:link w:val="affff4"/>
    <w:semiHidden/>
    <w:rsid w:val="00181212"/>
    <w:rPr>
      <w:rFonts w:ascii="Consolas" w:hAnsi="Consolas" w:cs="Tahoma"/>
      <w:szCs w:val="20"/>
    </w:rPr>
  </w:style>
  <w:style w:type="table" w:styleId="12">
    <w:name w:val="Medium Grid 1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2B7C3" w:themeColor="accent1" w:themeTint="BF"/>
        <w:left w:val="single" w:sz="8" w:space="0" w:color="92B7C3" w:themeColor="accent1" w:themeTint="BF"/>
        <w:bottom w:val="single" w:sz="8" w:space="0" w:color="92B7C3" w:themeColor="accent1" w:themeTint="BF"/>
        <w:right w:val="single" w:sz="8" w:space="0" w:color="92B7C3" w:themeColor="accent1" w:themeTint="BF"/>
        <w:insideH w:val="single" w:sz="8" w:space="0" w:color="92B7C3" w:themeColor="accent1" w:themeTint="BF"/>
        <w:insideV w:val="single" w:sz="8" w:space="0" w:color="92B7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7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B7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FD7" w:themeFill="accent1" w:themeFillTint="7F"/>
      </w:tcPr>
    </w:tblStylePr>
    <w:tblStylePr w:type="band1Horz">
      <w:tblPr/>
      <w:tcPr>
        <w:shd w:val="clear" w:color="auto" w:fill="B6CFD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4D52B" w:themeColor="accent2" w:themeTint="BF"/>
        <w:left w:val="single" w:sz="8" w:space="0" w:color="F4D52B" w:themeColor="accent2" w:themeTint="BF"/>
        <w:bottom w:val="single" w:sz="8" w:space="0" w:color="F4D52B" w:themeColor="accent2" w:themeTint="BF"/>
        <w:right w:val="single" w:sz="8" w:space="0" w:color="F4D52B" w:themeColor="accent2" w:themeTint="BF"/>
        <w:insideH w:val="single" w:sz="8" w:space="0" w:color="F4D52B" w:themeColor="accent2" w:themeTint="BF"/>
        <w:insideV w:val="single" w:sz="8" w:space="0" w:color="F4D52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B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D52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372" w:themeFill="accent2" w:themeFillTint="7F"/>
      </w:tcPr>
    </w:tblStylePr>
    <w:tblStylePr w:type="band1Horz">
      <w:tblPr/>
      <w:tcPr>
        <w:shd w:val="clear" w:color="auto" w:fill="F8E37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A9A6BA" w:themeColor="accent3" w:themeTint="BF"/>
        <w:left w:val="single" w:sz="8" w:space="0" w:color="A9A6BA" w:themeColor="accent3" w:themeTint="BF"/>
        <w:bottom w:val="single" w:sz="8" w:space="0" w:color="A9A6BA" w:themeColor="accent3" w:themeTint="BF"/>
        <w:right w:val="single" w:sz="8" w:space="0" w:color="A9A6BA" w:themeColor="accent3" w:themeTint="BF"/>
        <w:insideH w:val="single" w:sz="8" w:space="0" w:color="A9A6BA" w:themeColor="accent3" w:themeTint="BF"/>
        <w:insideV w:val="single" w:sz="8" w:space="0" w:color="A9A6B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1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6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4D1" w:themeFill="accent3" w:themeFillTint="7F"/>
      </w:tcPr>
    </w:tblStylePr>
    <w:tblStylePr w:type="band1Horz">
      <w:tblPr/>
      <w:tcPr>
        <w:shd w:val="clear" w:color="auto" w:fill="C5C4D1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6A684" w:themeColor="accent4" w:themeTint="BF"/>
        <w:left w:val="single" w:sz="8" w:space="0" w:color="96A684" w:themeColor="accent4" w:themeTint="BF"/>
        <w:bottom w:val="single" w:sz="8" w:space="0" w:color="96A684" w:themeColor="accent4" w:themeTint="BF"/>
        <w:right w:val="single" w:sz="8" w:space="0" w:color="96A684" w:themeColor="accent4" w:themeTint="BF"/>
        <w:insideH w:val="single" w:sz="8" w:space="0" w:color="96A684" w:themeColor="accent4" w:themeTint="BF"/>
        <w:insideV w:val="single" w:sz="8" w:space="0" w:color="96A68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1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A6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AD" w:themeFill="accent4" w:themeFillTint="7F"/>
      </w:tcPr>
    </w:tblStylePr>
    <w:tblStylePr w:type="band1Horz">
      <w:tblPr/>
      <w:tcPr>
        <w:shd w:val="clear" w:color="auto" w:fill="B9C4A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B6AD96" w:themeColor="accent5" w:themeTint="BF"/>
        <w:left w:val="single" w:sz="8" w:space="0" w:color="B6AD96" w:themeColor="accent5" w:themeTint="BF"/>
        <w:bottom w:val="single" w:sz="8" w:space="0" w:color="B6AD96" w:themeColor="accent5" w:themeTint="BF"/>
        <w:right w:val="single" w:sz="8" w:space="0" w:color="B6AD96" w:themeColor="accent5" w:themeTint="BF"/>
        <w:insideH w:val="single" w:sz="8" w:space="0" w:color="B6AD96" w:themeColor="accent5" w:themeTint="BF"/>
        <w:insideV w:val="single" w:sz="8" w:space="0" w:color="B6AD9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3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D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8B9" w:themeFill="accent5" w:themeFillTint="7F"/>
      </w:tcPr>
    </w:tblStylePr>
    <w:tblStylePr w:type="band1Horz">
      <w:tblPr/>
      <w:tcPr>
        <w:shd w:val="clear" w:color="auto" w:fill="CEC8B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EA2A9" w:themeColor="accent6" w:themeTint="BF"/>
        <w:left w:val="single" w:sz="8" w:space="0" w:color="9EA2A9" w:themeColor="accent6" w:themeTint="BF"/>
        <w:bottom w:val="single" w:sz="8" w:space="0" w:color="9EA2A9" w:themeColor="accent6" w:themeTint="BF"/>
        <w:right w:val="single" w:sz="8" w:space="0" w:color="9EA2A9" w:themeColor="accent6" w:themeTint="BF"/>
        <w:insideH w:val="single" w:sz="8" w:space="0" w:color="9EA2A9" w:themeColor="accent6" w:themeTint="BF"/>
        <w:insideV w:val="single" w:sz="8" w:space="0" w:color="9EA2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0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A2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1C6" w:themeFill="accent6" w:themeFillTint="7F"/>
      </w:tcPr>
    </w:tblStylePr>
    <w:tblStylePr w:type="band1Horz">
      <w:tblPr/>
      <w:tcPr>
        <w:shd w:val="clear" w:color="auto" w:fill="BEC1C6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0B0" w:themeColor="accent1"/>
        <w:left w:val="single" w:sz="8" w:space="0" w:color="6EA0B0" w:themeColor="accent1"/>
        <w:bottom w:val="single" w:sz="8" w:space="0" w:color="6EA0B0" w:themeColor="accent1"/>
        <w:right w:val="single" w:sz="8" w:space="0" w:color="6EA0B0" w:themeColor="accent1"/>
        <w:insideH w:val="single" w:sz="8" w:space="0" w:color="6EA0B0" w:themeColor="accent1"/>
        <w:insideV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7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BEF" w:themeFill="accent1" w:themeFillTint="33"/>
      </w:tcPr>
    </w:tblStylePr>
    <w:tblStylePr w:type="band1Vert">
      <w:tblPr/>
      <w:tcPr>
        <w:shd w:val="clear" w:color="auto" w:fill="B6CFD7" w:themeFill="accent1" w:themeFillTint="7F"/>
      </w:tcPr>
    </w:tblStylePr>
    <w:tblStylePr w:type="band1Horz">
      <w:tblPr/>
      <w:tcPr>
        <w:tcBorders>
          <w:insideH w:val="single" w:sz="6" w:space="0" w:color="6EA0B0" w:themeColor="accent1"/>
          <w:insideV w:val="single" w:sz="6" w:space="0" w:color="6EA0B0" w:themeColor="accent1"/>
        </w:tcBorders>
        <w:shd w:val="clear" w:color="auto" w:fill="B6CF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AF0A" w:themeColor="accent2"/>
        <w:left w:val="single" w:sz="8" w:space="0" w:color="CCAF0A" w:themeColor="accent2"/>
        <w:bottom w:val="single" w:sz="8" w:space="0" w:color="CCAF0A" w:themeColor="accent2"/>
        <w:right w:val="single" w:sz="8" w:space="0" w:color="CCAF0A" w:themeColor="accent2"/>
        <w:insideH w:val="single" w:sz="8" w:space="0" w:color="CCAF0A" w:themeColor="accent2"/>
        <w:insideV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B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C6" w:themeFill="accent2" w:themeFillTint="33"/>
      </w:tcPr>
    </w:tblStylePr>
    <w:tblStylePr w:type="band1Vert">
      <w:tblPr/>
      <w:tcPr>
        <w:shd w:val="clear" w:color="auto" w:fill="F8E372" w:themeFill="accent2" w:themeFillTint="7F"/>
      </w:tcPr>
    </w:tblStylePr>
    <w:tblStylePr w:type="band1Horz">
      <w:tblPr/>
      <w:tcPr>
        <w:tcBorders>
          <w:insideH w:val="single" w:sz="6" w:space="0" w:color="CCAF0A" w:themeColor="accent2"/>
          <w:insideV w:val="single" w:sz="6" w:space="0" w:color="CCAF0A" w:themeColor="accent2"/>
        </w:tcBorders>
        <w:shd w:val="clear" w:color="auto" w:fill="F8E37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9A4" w:themeColor="accent3"/>
        <w:left w:val="single" w:sz="8" w:space="0" w:color="8D89A4" w:themeColor="accent3"/>
        <w:bottom w:val="single" w:sz="8" w:space="0" w:color="8D89A4" w:themeColor="accent3"/>
        <w:right w:val="single" w:sz="8" w:space="0" w:color="8D89A4" w:themeColor="accent3"/>
        <w:insideH w:val="single" w:sz="8" w:space="0" w:color="8D89A4" w:themeColor="accent3"/>
        <w:insideV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1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7EC" w:themeFill="accent3" w:themeFillTint="33"/>
      </w:tcPr>
    </w:tblStylePr>
    <w:tblStylePr w:type="band1Vert">
      <w:tblPr/>
      <w:tcPr>
        <w:shd w:val="clear" w:color="auto" w:fill="C5C4D1" w:themeFill="accent3" w:themeFillTint="7F"/>
      </w:tcPr>
    </w:tblStylePr>
    <w:tblStylePr w:type="band1Horz">
      <w:tblPr/>
      <w:tcPr>
        <w:tcBorders>
          <w:insideH w:val="single" w:sz="6" w:space="0" w:color="8D89A4" w:themeColor="accent3"/>
          <w:insideV w:val="single" w:sz="6" w:space="0" w:color="8D89A4" w:themeColor="accent3"/>
        </w:tcBorders>
        <w:shd w:val="clear" w:color="auto" w:fill="C5C4D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8560" w:themeColor="accent4"/>
        <w:left w:val="single" w:sz="8" w:space="0" w:color="748560" w:themeColor="accent4"/>
        <w:bottom w:val="single" w:sz="8" w:space="0" w:color="748560" w:themeColor="accent4"/>
        <w:right w:val="single" w:sz="8" w:space="0" w:color="748560" w:themeColor="accent4"/>
        <w:insideH w:val="single" w:sz="8" w:space="0" w:color="748560" w:themeColor="accent4"/>
        <w:insideV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1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DE" w:themeFill="accent4" w:themeFillTint="33"/>
      </w:tcPr>
    </w:tblStylePr>
    <w:tblStylePr w:type="band1Vert">
      <w:tblPr/>
      <w:tcPr>
        <w:shd w:val="clear" w:color="auto" w:fill="B9C4AD" w:themeFill="accent4" w:themeFillTint="7F"/>
      </w:tcPr>
    </w:tblStylePr>
    <w:tblStylePr w:type="band1Horz">
      <w:tblPr/>
      <w:tcPr>
        <w:tcBorders>
          <w:insideH w:val="single" w:sz="6" w:space="0" w:color="748560" w:themeColor="accent4"/>
          <w:insideV w:val="single" w:sz="6" w:space="0" w:color="748560" w:themeColor="accent4"/>
        </w:tcBorders>
        <w:shd w:val="clear" w:color="auto" w:fill="B9C4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  <w:insideH w:val="single" w:sz="8" w:space="0" w:color="9E9273" w:themeColor="accent5"/>
        <w:insideV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3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5" w:themeFillTint="33"/>
      </w:tcPr>
    </w:tblStylePr>
    <w:tblStylePr w:type="band1Vert">
      <w:tblPr/>
      <w:tcPr>
        <w:shd w:val="clear" w:color="auto" w:fill="CEC8B9" w:themeFill="accent5" w:themeFillTint="7F"/>
      </w:tcPr>
    </w:tblStylePr>
    <w:tblStylePr w:type="band1Horz">
      <w:tblPr/>
      <w:tcPr>
        <w:tcBorders>
          <w:insideH w:val="single" w:sz="6" w:space="0" w:color="9E9273" w:themeColor="accent5"/>
          <w:insideV w:val="single" w:sz="6" w:space="0" w:color="9E9273" w:themeColor="accent5"/>
        </w:tcBorders>
        <w:shd w:val="clear" w:color="auto" w:fill="CEC8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  <w:insideH w:val="single" w:sz="8" w:space="0" w:color="7E848D" w:themeColor="accent6"/>
        <w:insideV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0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6E8" w:themeFill="accent6" w:themeFillTint="33"/>
      </w:tcPr>
    </w:tblStylePr>
    <w:tblStylePr w:type="band1Vert">
      <w:tblPr/>
      <w:tcPr>
        <w:shd w:val="clear" w:color="auto" w:fill="BEC1C6" w:themeFill="accent6" w:themeFillTint="7F"/>
      </w:tcPr>
    </w:tblStylePr>
    <w:tblStylePr w:type="band1Horz">
      <w:tblPr/>
      <w:tcPr>
        <w:tcBorders>
          <w:insideH w:val="single" w:sz="6" w:space="0" w:color="7E848D" w:themeColor="accent6"/>
          <w:insideV w:val="single" w:sz="6" w:space="0" w:color="7E848D" w:themeColor="accent6"/>
        </w:tcBorders>
        <w:shd w:val="clear" w:color="auto" w:fill="BEC1C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7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0B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0B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A0B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A0B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F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FD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B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AF0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AF0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AF0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AF0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37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37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1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9A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9A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9A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9A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C4D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C4D1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1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856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856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856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856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A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3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92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92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92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92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8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8B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0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84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84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84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84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1C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1C6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0B0" w:themeColor="accent1"/>
        <w:bottom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A0B0" w:themeColor="accent1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6EA0B0" w:themeColor="accent1"/>
          <w:bottom w:val="single" w:sz="8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A0B0" w:themeColor="accent1"/>
          <w:bottom w:val="single" w:sz="8" w:space="0" w:color="6EA0B0" w:themeColor="accent1"/>
        </w:tcBorders>
      </w:tcPr>
    </w:tblStylePr>
    <w:tblStylePr w:type="band1Vert">
      <w:tblPr/>
      <w:tcPr>
        <w:shd w:val="clear" w:color="auto" w:fill="DAE7EB" w:themeFill="accent1" w:themeFillTint="3F"/>
      </w:tcPr>
    </w:tblStylePr>
    <w:tblStylePr w:type="band1Horz">
      <w:tblPr/>
      <w:tcPr>
        <w:shd w:val="clear" w:color="auto" w:fill="DAE7E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AF0A" w:themeColor="accent2"/>
        <w:bottom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AF0A" w:themeColor="accent2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CCAF0A" w:themeColor="accent2"/>
          <w:bottom w:val="single" w:sz="8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AF0A" w:themeColor="accent2"/>
          <w:bottom w:val="single" w:sz="8" w:space="0" w:color="CCAF0A" w:themeColor="accent2"/>
        </w:tcBorders>
      </w:tcPr>
    </w:tblStylePr>
    <w:tblStylePr w:type="band1Vert">
      <w:tblPr/>
      <w:tcPr>
        <w:shd w:val="clear" w:color="auto" w:fill="FBF1B9" w:themeFill="accent2" w:themeFillTint="3F"/>
      </w:tcPr>
    </w:tblStylePr>
    <w:tblStylePr w:type="band1Horz">
      <w:tblPr/>
      <w:tcPr>
        <w:shd w:val="clear" w:color="auto" w:fill="FBF1B9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9A4" w:themeColor="accent3"/>
        <w:bottom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9A4" w:themeColor="accent3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8D89A4" w:themeColor="accent3"/>
          <w:bottom w:val="single" w:sz="8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9A4" w:themeColor="accent3"/>
          <w:bottom w:val="single" w:sz="8" w:space="0" w:color="8D89A4" w:themeColor="accent3"/>
        </w:tcBorders>
      </w:tcPr>
    </w:tblStylePr>
    <w:tblStylePr w:type="band1Vert">
      <w:tblPr/>
      <w:tcPr>
        <w:shd w:val="clear" w:color="auto" w:fill="E2E1E8" w:themeFill="accent3" w:themeFillTint="3F"/>
      </w:tcPr>
    </w:tblStylePr>
    <w:tblStylePr w:type="band1Horz">
      <w:tblPr/>
      <w:tcPr>
        <w:shd w:val="clear" w:color="auto" w:fill="E2E1E8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8560" w:themeColor="accent4"/>
        <w:bottom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8560" w:themeColor="accent4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748560" w:themeColor="accent4"/>
          <w:bottom w:val="single" w:sz="8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8560" w:themeColor="accent4"/>
          <w:bottom w:val="single" w:sz="8" w:space="0" w:color="748560" w:themeColor="accent4"/>
        </w:tcBorders>
      </w:tcPr>
    </w:tblStylePr>
    <w:tblStylePr w:type="band1Vert">
      <w:tblPr/>
      <w:tcPr>
        <w:shd w:val="clear" w:color="auto" w:fill="DCE1D6" w:themeFill="accent4" w:themeFillTint="3F"/>
      </w:tcPr>
    </w:tblStylePr>
    <w:tblStylePr w:type="band1Horz">
      <w:tblPr/>
      <w:tcPr>
        <w:shd w:val="clear" w:color="auto" w:fill="DCE1D6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9273" w:themeColor="accent5"/>
        <w:bottom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9273" w:themeColor="accent5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9E9273" w:themeColor="accent5"/>
          <w:bottom w:val="single" w:sz="8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9273" w:themeColor="accent5"/>
          <w:bottom w:val="single" w:sz="8" w:space="0" w:color="9E9273" w:themeColor="accent5"/>
        </w:tcBorders>
      </w:tcPr>
    </w:tblStylePr>
    <w:tblStylePr w:type="band1Vert">
      <w:tblPr/>
      <w:tcPr>
        <w:shd w:val="clear" w:color="auto" w:fill="E7E3DC" w:themeFill="accent5" w:themeFillTint="3F"/>
      </w:tcPr>
    </w:tblStylePr>
    <w:tblStylePr w:type="band1Horz">
      <w:tblPr/>
      <w:tcPr>
        <w:shd w:val="clear" w:color="auto" w:fill="E7E3D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848D" w:themeColor="accent6"/>
        <w:bottom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848D" w:themeColor="accent6"/>
        </w:tcBorders>
      </w:tcPr>
    </w:tblStylePr>
    <w:tblStylePr w:type="lastRow">
      <w:rPr>
        <w:b/>
        <w:bCs/>
        <w:color w:val="3B3B3B" w:themeColor="text2"/>
      </w:rPr>
      <w:tblPr/>
      <w:tcPr>
        <w:tcBorders>
          <w:top w:val="single" w:sz="8" w:space="0" w:color="7E848D" w:themeColor="accent6"/>
          <w:bottom w:val="single" w:sz="8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848D" w:themeColor="accent6"/>
          <w:bottom w:val="single" w:sz="8" w:space="0" w:color="7E848D" w:themeColor="accent6"/>
        </w:tcBorders>
      </w:tcPr>
    </w:tblStylePr>
    <w:tblStylePr w:type="band1Vert">
      <w:tblPr/>
      <w:tcPr>
        <w:shd w:val="clear" w:color="auto" w:fill="DEE0E2" w:themeFill="accent6" w:themeFillTint="3F"/>
      </w:tcPr>
    </w:tblStylePr>
    <w:tblStylePr w:type="band1Horz">
      <w:tblPr/>
      <w:tcPr>
        <w:shd w:val="clear" w:color="auto" w:fill="DEE0E2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0B0" w:themeColor="accent1"/>
        <w:left w:val="single" w:sz="8" w:space="0" w:color="6EA0B0" w:themeColor="accent1"/>
        <w:bottom w:val="single" w:sz="8" w:space="0" w:color="6EA0B0" w:themeColor="accent1"/>
        <w:right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A0B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A0B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A0B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7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7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AF0A" w:themeColor="accent2"/>
        <w:left w:val="single" w:sz="8" w:space="0" w:color="CCAF0A" w:themeColor="accent2"/>
        <w:bottom w:val="single" w:sz="8" w:space="0" w:color="CCAF0A" w:themeColor="accent2"/>
        <w:right w:val="single" w:sz="8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AF0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AF0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AF0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1B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1B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9A4" w:themeColor="accent3"/>
        <w:left w:val="single" w:sz="8" w:space="0" w:color="8D89A4" w:themeColor="accent3"/>
        <w:bottom w:val="single" w:sz="8" w:space="0" w:color="8D89A4" w:themeColor="accent3"/>
        <w:right w:val="single" w:sz="8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9A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9A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9A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8560" w:themeColor="accent4"/>
        <w:left w:val="single" w:sz="8" w:space="0" w:color="748560" w:themeColor="accent4"/>
        <w:bottom w:val="single" w:sz="8" w:space="0" w:color="748560" w:themeColor="accent4"/>
        <w:right w:val="single" w:sz="8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85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856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856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92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92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92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81212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848D" w:themeColor="accent6"/>
        <w:left w:val="single" w:sz="8" w:space="0" w:color="7E848D" w:themeColor="accent6"/>
        <w:bottom w:val="single" w:sz="8" w:space="0" w:color="7E848D" w:themeColor="accent6"/>
        <w:right w:val="single" w:sz="8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84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84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84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0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0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2B7C3" w:themeColor="accent1" w:themeTint="BF"/>
        <w:left w:val="single" w:sz="8" w:space="0" w:color="92B7C3" w:themeColor="accent1" w:themeTint="BF"/>
        <w:bottom w:val="single" w:sz="8" w:space="0" w:color="92B7C3" w:themeColor="accent1" w:themeTint="BF"/>
        <w:right w:val="single" w:sz="8" w:space="0" w:color="92B7C3" w:themeColor="accent1" w:themeTint="BF"/>
        <w:insideH w:val="single" w:sz="8" w:space="0" w:color="92B7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B7C3" w:themeColor="accent1" w:themeTint="BF"/>
          <w:left w:val="single" w:sz="8" w:space="0" w:color="92B7C3" w:themeColor="accent1" w:themeTint="BF"/>
          <w:bottom w:val="single" w:sz="8" w:space="0" w:color="92B7C3" w:themeColor="accent1" w:themeTint="BF"/>
          <w:right w:val="single" w:sz="8" w:space="0" w:color="92B7C3" w:themeColor="accent1" w:themeTint="BF"/>
          <w:insideH w:val="nil"/>
          <w:insideV w:val="nil"/>
        </w:tcBorders>
        <w:shd w:val="clear" w:color="auto" w:fill="6EA0B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B7C3" w:themeColor="accent1" w:themeTint="BF"/>
          <w:left w:val="single" w:sz="8" w:space="0" w:color="92B7C3" w:themeColor="accent1" w:themeTint="BF"/>
          <w:bottom w:val="single" w:sz="8" w:space="0" w:color="92B7C3" w:themeColor="accent1" w:themeTint="BF"/>
          <w:right w:val="single" w:sz="8" w:space="0" w:color="92B7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7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F4D52B" w:themeColor="accent2" w:themeTint="BF"/>
        <w:left w:val="single" w:sz="8" w:space="0" w:color="F4D52B" w:themeColor="accent2" w:themeTint="BF"/>
        <w:bottom w:val="single" w:sz="8" w:space="0" w:color="F4D52B" w:themeColor="accent2" w:themeTint="BF"/>
        <w:right w:val="single" w:sz="8" w:space="0" w:color="F4D52B" w:themeColor="accent2" w:themeTint="BF"/>
        <w:insideH w:val="single" w:sz="8" w:space="0" w:color="F4D52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D52B" w:themeColor="accent2" w:themeTint="BF"/>
          <w:left w:val="single" w:sz="8" w:space="0" w:color="F4D52B" w:themeColor="accent2" w:themeTint="BF"/>
          <w:bottom w:val="single" w:sz="8" w:space="0" w:color="F4D52B" w:themeColor="accent2" w:themeTint="BF"/>
          <w:right w:val="single" w:sz="8" w:space="0" w:color="F4D52B" w:themeColor="accent2" w:themeTint="BF"/>
          <w:insideH w:val="nil"/>
          <w:insideV w:val="nil"/>
        </w:tcBorders>
        <w:shd w:val="clear" w:color="auto" w:fill="CCAF0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D52B" w:themeColor="accent2" w:themeTint="BF"/>
          <w:left w:val="single" w:sz="8" w:space="0" w:color="F4D52B" w:themeColor="accent2" w:themeTint="BF"/>
          <w:bottom w:val="single" w:sz="8" w:space="0" w:color="F4D52B" w:themeColor="accent2" w:themeTint="BF"/>
          <w:right w:val="single" w:sz="8" w:space="0" w:color="F4D52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B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1B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A9A6BA" w:themeColor="accent3" w:themeTint="BF"/>
        <w:left w:val="single" w:sz="8" w:space="0" w:color="A9A6BA" w:themeColor="accent3" w:themeTint="BF"/>
        <w:bottom w:val="single" w:sz="8" w:space="0" w:color="A9A6BA" w:themeColor="accent3" w:themeTint="BF"/>
        <w:right w:val="single" w:sz="8" w:space="0" w:color="A9A6BA" w:themeColor="accent3" w:themeTint="BF"/>
        <w:insideH w:val="single" w:sz="8" w:space="0" w:color="A9A6B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6BA" w:themeColor="accent3" w:themeTint="BF"/>
          <w:left w:val="single" w:sz="8" w:space="0" w:color="A9A6BA" w:themeColor="accent3" w:themeTint="BF"/>
          <w:bottom w:val="single" w:sz="8" w:space="0" w:color="A9A6BA" w:themeColor="accent3" w:themeTint="BF"/>
          <w:right w:val="single" w:sz="8" w:space="0" w:color="A9A6BA" w:themeColor="accent3" w:themeTint="BF"/>
          <w:insideH w:val="nil"/>
          <w:insideV w:val="nil"/>
        </w:tcBorders>
        <w:shd w:val="clear" w:color="auto" w:fill="8D89A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6BA" w:themeColor="accent3" w:themeTint="BF"/>
          <w:left w:val="single" w:sz="8" w:space="0" w:color="A9A6BA" w:themeColor="accent3" w:themeTint="BF"/>
          <w:bottom w:val="single" w:sz="8" w:space="0" w:color="A9A6BA" w:themeColor="accent3" w:themeTint="BF"/>
          <w:right w:val="single" w:sz="8" w:space="0" w:color="A9A6B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6A684" w:themeColor="accent4" w:themeTint="BF"/>
        <w:left w:val="single" w:sz="8" w:space="0" w:color="96A684" w:themeColor="accent4" w:themeTint="BF"/>
        <w:bottom w:val="single" w:sz="8" w:space="0" w:color="96A684" w:themeColor="accent4" w:themeTint="BF"/>
        <w:right w:val="single" w:sz="8" w:space="0" w:color="96A684" w:themeColor="accent4" w:themeTint="BF"/>
        <w:insideH w:val="single" w:sz="8" w:space="0" w:color="96A68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A684" w:themeColor="accent4" w:themeTint="BF"/>
          <w:left w:val="single" w:sz="8" w:space="0" w:color="96A684" w:themeColor="accent4" w:themeTint="BF"/>
          <w:bottom w:val="single" w:sz="8" w:space="0" w:color="96A684" w:themeColor="accent4" w:themeTint="BF"/>
          <w:right w:val="single" w:sz="8" w:space="0" w:color="96A684" w:themeColor="accent4" w:themeTint="BF"/>
          <w:insideH w:val="nil"/>
          <w:insideV w:val="nil"/>
        </w:tcBorders>
        <w:shd w:val="clear" w:color="auto" w:fill="7485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A684" w:themeColor="accent4" w:themeTint="BF"/>
          <w:left w:val="single" w:sz="8" w:space="0" w:color="96A684" w:themeColor="accent4" w:themeTint="BF"/>
          <w:bottom w:val="single" w:sz="8" w:space="0" w:color="96A684" w:themeColor="accent4" w:themeTint="BF"/>
          <w:right w:val="single" w:sz="8" w:space="0" w:color="96A6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B6AD96" w:themeColor="accent5" w:themeTint="BF"/>
        <w:left w:val="single" w:sz="8" w:space="0" w:color="B6AD96" w:themeColor="accent5" w:themeTint="BF"/>
        <w:bottom w:val="single" w:sz="8" w:space="0" w:color="B6AD96" w:themeColor="accent5" w:themeTint="BF"/>
        <w:right w:val="single" w:sz="8" w:space="0" w:color="B6AD96" w:themeColor="accent5" w:themeTint="BF"/>
        <w:insideH w:val="single" w:sz="8" w:space="0" w:color="B6AD9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D96" w:themeColor="accent5" w:themeTint="BF"/>
          <w:left w:val="single" w:sz="8" w:space="0" w:color="B6AD96" w:themeColor="accent5" w:themeTint="BF"/>
          <w:bottom w:val="single" w:sz="8" w:space="0" w:color="B6AD96" w:themeColor="accent5" w:themeTint="BF"/>
          <w:right w:val="single" w:sz="8" w:space="0" w:color="B6AD96" w:themeColor="accent5" w:themeTint="BF"/>
          <w:insideH w:val="nil"/>
          <w:insideV w:val="nil"/>
        </w:tcBorders>
        <w:shd w:val="clear" w:color="auto" w:fill="9E92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D96" w:themeColor="accent5" w:themeTint="BF"/>
          <w:left w:val="single" w:sz="8" w:space="0" w:color="B6AD96" w:themeColor="accent5" w:themeTint="BF"/>
          <w:bottom w:val="single" w:sz="8" w:space="0" w:color="B6AD96" w:themeColor="accent5" w:themeTint="BF"/>
          <w:right w:val="single" w:sz="8" w:space="0" w:color="B6AD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8" w:space="0" w:color="9EA2A9" w:themeColor="accent6" w:themeTint="BF"/>
        <w:left w:val="single" w:sz="8" w:space="0" w:color="9EA2A9" w:themeColor="accent6" w:themeTint="BF"/>
        <w:bottom w:val="single" w:sz="8" w:space="0" w:color="9EA2A9" w:themeColor="accent6" w:themeTint="BF"/>
        <w:right w:val="single" w:sz="8" w:space="0" w:color="9EA2A9" w:themeColor="accent6" w:themeTint="BF"/>
        <w:insideH w:val="single" w:sz="8" w:space="0" w:color="9EA2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A2A9" w:themeColor="accent6" w:themeTint="BF"/>
          <w:left w:val="single" w:sz="8" w:space="0" w:color="9EA2A9" w:themeColor="accent6" w:themeTint="BF"/>
          <w:bottom w:val="single" w:sz="8" w:space="0" w:color="9EA2A9" w:themeColor="accent6" w:themeTint="BF"/>
          <w:right w:val="single" w:sz="8" w:space="0" w:color="9EA2A9" w:themeColor="accent6" w:themeTint="BF"/>
          <w:insideH w:val="nil"/>
          <w:insideV w:val="nil"/>
        </w:tcBorders>
        <w:shd w:val="clear" w:color="auto" w:fill="7E84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A2A9" w:themeColor="accent6" w:themeTint="BF"/>
          <w:left w:val="single" w:sz="8" w:space="0" w:color="9EA2A9" w:themeColor="accent6" w:themeTint="BF"/>
          <w:bottom w:val="single" w:sz="8" w:space="0" w:color="9EA2A9" w:themeColor="accent6" w:themeTint="BF"/>
          <w:right w:val="single" w:sz="8" w:space="0" w:color="9EA2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0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0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A0B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0B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A0B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AF0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AF0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AF0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9A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9A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9A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856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85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856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92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2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92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84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84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84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a3"/>
    <w:uiPriority w:val="99"/>
    <w:semiHidden/>
    <w:unhideWhenUsed/>
    <w:rsid w:val="00181212"/>
    <w:rPr>
      <w:rFonts w:ascii="Tahoma" w:hAnsi="Tahoma" w:cs="Tahoma"/>
      <w:color w:val="2B579A"/>
      <w:shd w:val="clear" w:color="auto" w:fill="E6E6E6"/>
    </w:rPr>
  </w:style>
  <w:style w:type="paragraph" w:styleId="affff6">
    <w:name w:val="Message Header"/>
    <w:basedOn w:val="a2"/>
    <w:link w:val="affff7"/>
    <w:semiHidden/>
    <w:unhideWhenUsed/>
    <w:rsid w:val="001812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  <w:szCs w:val="24"/>
    </w:rPr>
  </w:style>
  <w:style w:type="character" w:customStyle="1" w:styleId="affff7">
    <w:name w:val="Шапка Знак"/>
    <w:basedOn w:val="a3"/>
    <w:link w:val="affff6"/>
    <w:semiHidden/>
    <w:rsid w:val="00181212"/>
    <w:rPr>
      <w:rFonts w:ascii="Tahoma" w:eastAsiaTheme="majorEastAsia" w:hAnsi="Tahoma" w:cs="Tahoma"/>
      <w:sz w:val="24"/>
      <w:szCs w:val="24"/>
      <w:shd w:val="pct20" w:color="auto" w:fill="auto"/>
    </w:rPr>
  </w:style>
  <w:style w:type="paragraph" w:styleId="affff8">
    <w:name w:val="No Spacing"/>
    <w:uiPriority w:val="1"/>
    <w:semiHidden/>
    <w:unhideWhenUsed/>
    <w:qFormat/>
    <w:rsid w:val="00181212"/>
    <w:pPr>
      <w:spacing w:after="0"/>
    </w:pPr>
    <w:rPr>
      <w:rFonts w:ascii="Tahoma" w:hAnsi="Tahoma" w:cs="Tahoma"/>
    </w:rPr>
  </w:style>
  <w:style w:type="paragraph" w:styleId="affff9">
    <w:name w:val="Normal (Web)"/>
    <w:basedOn w:val="a2"/>
    <w:uiPriority w:val="99"/>
    <w:unhideWhenUsed/>
    <w:rsid w:val="00181212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2"/>
    <w:semiHidden/>
    <w:unhideWhenUsed/>
    <w:rsid w:val="00181212"/>
    <w:pPr>
      <w:ind w:left="720"/>
    </w:pPr>
  </w:style>
  <w:style w:type="paragraph" w:styleId="affffb">
    <w:name w:val="Note Heading"/>
    <w:basedOn w:val="a2"/>
    <w:next w:val="a2"/>
    <w:link w:val="affffc"/>
    <w:semiHidden/>
    <w:unhideWhenUsed/>
    <w:rsid w:val="00181212"/>
    <w:pPr>
      <w:spacing w:after="0"/>
    </w:pPr>
  </w:style>
  <w:style w:type="character" w:customStyle="1" w:styleId="affffc">
    <w:name w:val="Заголовок записки Знак"/>
    <w:basedOn w:val="a3"/>
    <w:link w:val="affffb"/>
    <w:semiHidden/>
    <w:rsid w:val="00181212"/>
    <w:rPr>
      <w:rFonts w:ascii="Tahoma" w:hAnsi="Tahoma" w:cs="Tahoma"/>
    </w:rPr>
  </w:style>
  <w:style w:type="character" w:styleId="affffd">
    <w:name w:val="page number"/>
    <w:basedOn w:val="a3"/>
    <w:unhideWhenUsed/>
    <w:rsid w:val="00181212"/>
    <w:rPr>
      <w:rFonts w:ascii="Tahoma" w:hAnsi="Tahoma" w:cs="Tahoma"/>
    </w:rPr>
  </w:style>
  <w:style w:type="table" w:customStyle="1" w:styleId="PlainTable11">
    <w:name w:val="Plain Table 11"/>
    <w:basedOn w:val="a4"/>
    <w:uiPriority w:val="41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2"/>
    <w:link w:val="afffff"/>
    <w:semiHidden/>
    <w:unhideWhenUsed/>
    <w:rsid w:val="00181212"/>
    <w:pPr>
      <w:spacing w:after="0"/>
    </w:pPr>
    <w:rPr>
      <w:rFonts w:ascii="Consolas" w:hAnsi="Consolas"/>
      <w:szCs w:val="21"/>
    </w:rPr>
  </w:style>
  <w:style w:type="character" w:customStyle="1" w:styleId="afffff">
    <w:name w:val="Текст Знак"/>
    <w:basedOn w:val="a3"/>
    <w:link w:val="affffe"/>
    <w:semiHidden/>
    <w:rsid w:val="00181212"/>
    <w:rPr>
      <w:rFonts w:ascii="Consolas" w:hAnsi="Consolas" w:cs="Tahoma"/>
      <w:szCs w:val="21"/>
    </w:rPr>
  </w:style>
  <w:style w:type="paragraph" w:styleId="2f0">
    <w:name w:val="Quote"/>
    <w:basedOn w:val="a2"/>
    <w:next w:val="a2"/>
    <w:link w:val="2f1"/>
    <w:uiPriority w:val="29"/>
    <w:semiHidden/>
    <w:unhideWhenUsed/>
    <w:qFormat/>
    <w:rsid w:val="001812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3"/>
    <w:link w:val="2f0"/>
    <w:uiPriority w:val="29"/>
    <w:semiHidden/>
    <w:rsid w:val="00181212"/>
    <w:rPr>
      <w:rFonts w:ascii="Tahoma" w:hAnsi="Tahoma" w:cs="Tahoma"/>
      <w:i/>
      <w:iCs/>
      <w:color w:val="404040" w:themeColor="text1" w:themeTint="BF"/>
    </w:rPr>
  </w:style>
  <w:style w:type="paragraph" w:styleId="afffff0">
    <w:name w:val="Signature"/>
    <w:basedOn w:val="a2"/>
    <w:link w:val="afffff1"/>
    <w:uiPriority w:val="6"/>
    <w:unhideWhenUsed/>
    <w:rsid w:val="00181212"/>
    <w:pPr>
      <w:spacing w:after="0"/>
    </w:pPr>
  </w:style>
  <w:style w:type="character" w:customStyle="1" w:styleId="afffff1">
    <w:name w:val="Подпись Знак"/>
    <w:basedOn w:val="a3"/>
    <w:link w:val="afffff0"/>
    <w:uiPriority w:val="6"/>
    <w:rsid w:val="00181212"/>
    <w:rPr>
      <w:rFonts w:ascii="Tahoma" w:hAnsi="Tahoma" w:cs="Tahoma"/>
    </w:rPr>
  </w:style>
  <w:style w:type="character" w:customStyle="1" w:styleId="SmartHyperlink1">
    <w:name w:val="Smart Hyperlink1"/>
    <w:basedOn w:val="a3"/>
    <w:uiPriority w:val="99"/>
    <w:semiHidden/>
    <w:unhideWhenUsed/>
    <w:rsid w:val="00181212"/>
    <w:rPr>
      <w:rFonts w:ascii="Tahoma" w:hAnsi="Tahoma" w:cs="Tahoma"/>
      <w:u w:val="dotted"/>
    </w:rPr>
  </w:style>
  <w:style w:type="character" w:styleId="afffff2">
    <w:name w:val="Strong"/>
    <w:basedOn w:val="a3"/>
    <w:semiHidden/>
    <w:unhideWhenUsed/>
    <w:qFormat/>
    <w:rsid w:val="00181212"/>
    <w:rPr>
      <w:rFonts w:ascii="Tahoma" w:hAnsi="Tahoma" w:cs="Tahoma"/>
      <w:b/>
      <w:bCs/>
    </w:rPr>
  </w:style>
  <w:style w:type="paragraph" w:styleId="afffff3">
    <w:name w:val="Subtitle"/>
    <w:basedOn w:val="a2"/>
    <w:next w:val="a2"/>
    <w:link w:val="afffff4"/>
    <w:semiHidden/>
    <w:unhideWhenUsed/>
    <w:qFormat/>
    <w:rsid w:val="0018121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4">
    <w:name w:val="Подзаголовок Знак"/>
    <w:basedOn w:val="a3"/>
    <w:link w:val="afffff3"/>
    <w:semiHidden/>
    <w:rsid w:val="00181212"/>
    <w:rPr>
      <w:rFonts w:ascii="Tahoma" w:eastAsiaTheme="minorEastAsia" w:hAnsi="Tahoma" w:cs="Tahoma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unhideWhenUsed/>
    <w:qFormat/>
    <w:rsid w:val="00181212"/>
    <w:rPr>
      <w:rFonts w:ascii="Tahoma" w:hAnsi="Tahoma" w:cs="Tahoma"/>
      <w:i/>
      <w:iCs/>
      <w:color w:val="404040" w:themeColor="text1" w:themeTint="BF"/>
    </w:rPr>
  </w:style>
  <w:style w:type="character" w:styleId="afffff6">
    <w:name w:val="Subtle Reference"/>
    <w:basedOn w:val="a3"/>
    <w:uiPriority w:val="31"/>
    <w:semiHidden/>
    <w:unhideWhenUsed/>
    <w:qFormat/>
    <w:rsid w:val="00181212"/>
    <w:rPr>
      <w:rFonts w:ascii="Tahoma" w:hAnsi="Tahoma" w:cs="Tahoma"/>
      <w:smallCaps/>
      <w:color w:val="5A5A5A" w:themeColor="text1" w:themeTint="A5"/>
    </w:rPr>
  </w:style>
  <w:style w:type="table" w:styleId="15">
    <w:name w:val="Table 3D effects 1"/>
    <w:basedOn w:val="a4"/>
    <w:semiHidden/>
    <w:unhideWhenUsed/>
    <w:rsid w:val="0018121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semiHidden/>
    <w:unhideWhenUsed/>
    <w:rsid w:val="0018121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semiHidden/>
    <w:unhideWhenUsed/>
    <w:rsid w:val="0018121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semiHidden/>
    <w:unhideWhenUsed/>
    <w:rsid w:val="0018121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semiHidden/>
    <w:unhideWhenUsed/>
    <w:rsid w:val="0018121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semiHidden/>
    <w:unhideWhenUsed/>
    <w:rsid w:val="0018121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semiHidden/>
    <w:unhideWhenUsed/>
    <w:rsid w:val="0018121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semiHidden/>
    <w:unhideWhenUsed/>
    <w:rsid w:val="0018121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semiHidden/>
    <w:unhideWhenUsed/>
    <w:rsid w:val="0018121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semiHidden/>
    <w:unhideWhenUsed/>
    <w:rsid w:val="0018121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semiHidden/>
    <w:unhideWhenUsed/>
    <w:rsid w:val="0018121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semiHidden/>
    <w:unhideWhenUsed/>
    <w:rsid w:val="0018121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semiHidden/>
    <w:unhideWhenUsed/>
    <w:rsid w:val="0018121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semiHidden/>
    <w:unhideWhenUsed/>
    <w:rsid w:val="0018121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unhideWhenUsed/>
    <w:rsid w:val="0018121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semiHidden/>
    <w:unhideWhenUsed/>
    <w:rsid w:val="0018121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semiHidden/>
    <w:unhideWhenUsed/>
    <w:rsid w:val="0018121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semiHidden/>
    <w:unhideWhenUsed/>
    <w:rsid w:val="0018121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semiHidden/>
    <w:unhideWhenUsed/>
    <w:rsid w:val="0018121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semiHidden/>
    <w:unhideWhenUsed/>
    <w:rsid w:val="0018121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semiHidden/>
    <w:unhideWhenUsed/>
    <w:rsid w:val="0018121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unhideWhenUsed/>
    <w:rsid w:val="001812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unhideWhenUsed/>
    <w:rsid w:val="001812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unhideWhenUsed/>
    <w:rsid w:val="0018121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unhideWhenUsed/>
    <w:rsid w:val="0018121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181212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semiHidden/>
    <w:unhideWhenUsed/>
    <w:rsid w:val="0018121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semiHidden/>
    <w:unhideWhenUsed/>
    <w:rsid w:val="0018121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semiHidden/>
    <w:unhideWhenUsed/>
    <w:rsid w:val="0018121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semiHidden/>
    <w:unhideWhenUsed/>
    <w:rsid w:val="001812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semiHidden/>
    <w:unhideWhenUsed/>
    <w:rsid w:val="0018121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semiHidden/>
    <w:unhideWhenUsed/>
    <w:rsid w:val="0018121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unhideWhenUsed/>
    <w:rsid w:val="0018121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unhideWhenUsed/>
    <w:rsid w:val="0018121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semiHidden/>
    <w:unhideWhenUsed/>
    <w:rsid w:val="00181212"/>
    <w:pPr>
      <w:spacing w:after="0"/>
      <w:ind w:left="220" w:hanging="220"/>
    </w:pPr>
  </w:style>
  <w:style w:type="paragraph" w:styleId="afffffa">
    <w:name w:val="table of figures"/>
    <w:basedOn w:val="a2"/>
    <w:next w:val="a2"/>
    <w:semiHidden/>
    <w:unhideWhenUsed/>
    <w:rsid w:val="00181212"/>
    <w:pPr>
      <w:spacing w:after="0"/>
    </w:pPr>
  </w:style>
  <w:style w:type="table" w:styleId="afffffb">
    <w:name w:val="Table Professional"/>
    <w:basedOn w:val="a4"/>
    <w:semiHidden/>
    <w:unhideWhenUsed/>
    <w:rsid w:val="0018121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semiHidden/>
    <w:unhideWhenUsed/>
    <w:rsid w:val="0018121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semiHidden/>
    <w:unhideWhenUsed/>
    <w:rsid w:val="0018121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semiHidden/>
    <w:unhideWhenUsed/>
    <w:rsid w:val="0018121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semiHidden/>
    <w:unhideWhenUsed/>
    <w:rsid w:val="0018121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rsid w:val="0018121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semiHidden/>
    <w:unhideWhenUsed/>
    <w:rsid w:val="00181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semiHidden/>
    <w:unhideWhenUsed/>
    <w:rsid w:val="0018121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semiHidden/>
    <w:unhideWhenUsed/>
    <w:rsid w:val="0018121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rsid w:val="0018121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semiHidden/>
    <w:unhideWhenUsed/>
    <w:rsid w:val="00181212"/>
    <w:pPr>
      <w:spacing w:before="120"/>
    </w:pPr>
    <w:rPr>
      <w:rFonts w:eastAsiaTheme="majorEastAsia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unhideWhenUsed/>
    <w:rsid w:val="007C4231"/>
    <w:pPr>
      <w:tabs>
        <w:tab w:val="right" w:leader="dot" w:pos="9345"/>
      </w:tabs>
      <w:spacing w:after="0" w:line="360" w:lineRule="auto"/>
      <w:ind w:left="-284" w:right="425"/>
    </w:pPr>
    <w:rPr>
      <w:rFonts w:ascii="Arial" w:hAnsi="Arial" w:cs="Arial"/>
      <w:noProof/>
      <w:sz w:val="24"/>
      <w:szCs w:val="28"/>
    </w:rPr>
  </w:style>
  <w:style w:type="paragraph" w:styleId="2f9">
    <w:name w:val="toc 2"/>
    <w:basedOn w:val="a2"/>
    <w:next w:val="a2"/>
    <w:autoRedefine/>
    <w:uiPriority w:val="39"/>
    <w:unhideWhenUsed/>
    <w:rsid w:val="006C0F09"/>
    <w:pPr>
      <w:spacing w:after="100"/>
      <w:ind w:left="220"/>
    </w:pPr>
    <w:rPr>
      <w:rFonts w:ascii="Arial" w:hAnsi="Arial"/>
      <w:sz w:val="24"/>
    </w:rPr>
  </w:style>
  <w:style w:type="paragraph" w:styleId="3f1">
    <w:name w:val="toc 3"/>
    <w:basedOn w:val="a2"/>
    <w:next w:val="a2"/>
    <w:autoRedefine/>
    <w:uiPriority w:val="39"/>
    <w:unhideWhenUsed/>
    <w:rsid w:val="00175305"/>
    <w:pPr>
      <w:spacing w:after="100"/>
      <w:ind w:left="440"/>
    </w:pPr>
    <w:rPr>
      <w:rFonts w:ascii="Arial" w:hAnsi="Arial"/>
      <w:sz w:val="24"/>
    </w:rPr>
  </w:style>
  <w:style w:type="paragraph" w:styleId="49">
    <w:name w:val="toc 4"/>
    <w:basedOn w:val="a2"/>
    <w:next w:val="a2"/>
    <w:autoRedefine/>
    <w:semiHidden/>
    <w:unhideWhenUsed/>
    <w:rsid w:val="00181212"/>
    <w:pPr>
      <w:spacing w:after="100"/>
      <w:ind w:left="660"/>
    </w:pPr>
  </w:style>
  <w:style w:type="paragraph" w:styleId="58">
    <w:name w:val="toc 5"/>
    <w:basedOn w:val="a2"/>
    <w:next w:val="a2"/>
    <w:autoRedefine/>
    <w:semiHidden/>
    <w:unhideWhenUsed/>
    <w:rsid w:val="00181212"/>
    <w:pPr>
      <w:spacing w:after="100"/>
      <w:ind w:left="880"/>
    </w:pPr>
  </w:style>
  <w:style w:type="paragraph" w:styleId="63">
    <w:name w:val="toc 6"/>
    <w:basedOn w:val="a2"/>
    <w:next w:val="a2"/>
    <w:autoRedefine/>
    <w:semiHidden/>
    <w:unhideWhenUsed/>
    <w:rsid w:val="00181212"/>
    <w:pPr>
      <w:spacing w:after="100"/>
      <w:ind w:left="1100"/>
    </w:pPr>
  </w:style>
  <w:style w:type="paragraph" w:styleId="73">
    <w:name w:val="toc 7"/>
    <w:basedOn w:val="a2"/>
    <w:next w:val="a2"/>
    <w:autoRedefine/>
    <w:semiHidden/>
    <w:unhideWhenUsed/>
    <w:rsid w:val="00181212"/>
    <w:pPr>
      <w:spacing w:after="100"/>
      <w:ind w:left="1320"/>
    </w:pPr>
  </w:style>
  <w:style w:type="paragraph" w:styleId="83">
    <w:name w:val="toc 8"/>
    <w:basedOn w:val="a2"/>
    <w:next w:val="a2"/>
    <w:autoRedefine/>
    <w:semiHidden/>
    <w:unhideWhenUsed/>
    <w:rsid w:val="00181212"/>
    <w:pPr>
      <w:spacing w:after="100"/>
      <w:ind w:left="1540"/>
    </w:pPr>
  </w:style>
  <w:style w:type="paragraph" w:styleId="92">
    <w:name w:val="toc 9"/>
    <w:basedOn w:val="a2"/>
    <w:next w:val="a2"/>
    <w:autoRedefine/>
    <w:semiHidden/>
    <w:unhideWhenUsed/>
    <w:rsid w:val="00181212"/>
    <w:pPr>
      <w:spacing w:after="100"/>
      <w:ind w:left="1760"/>
    </w:pPr>
  </w:style>
  <w:style w:type="paragraph" w:styleId="afffffe">
    <w:name w:val="TOC Heading"/>
    <w:basedOn w:val="1"/>
    <w:next w:val="a2"/>
    <w:uiPriority w:val="39"/>
    <w:unhideWhenUsed/>
    <w:qFormat/>
    <w:rsid w:val="00181212"/>
    <w:pPr>
      <w:keepNext/>
      <w:keepLines/>
      <w:spacing w:before="240"/>
      <w:outlineLvl w:val="9"/>
    </w:pPr>
    <w:rPr>
      <w:rFonts w:eastAsiaTheme="majorEastAsia"/>
      <w:color w:val="4B7B8A" w:themeColor="accent1" w:themeShade="BF"/>
      <w:sz w:val="32"/>
    </w:rPr>
  </w:style>
  <w:style w:type="character" w:customStyle="1" w:styleId="UnresolvedMention1">
    <w:name w:val="Unresolved Mention1"/>
    <w:basedOn w:val="a3"/>
    <w:uiPriority w:val="99"/>
    <w:semiHidden/>
    <w:unhideWhenUsed/>
    <w:rsid w:val="00181212"/>
    <w:rPr>
      <w:rFonts w:ascii="Tahoma" w:hAnsi="Tahoma" w:cs="Tahoma"/>
      <w:color w:val="595959" w:themeColor="text1" w:themeTint="A6"/>
      <w:shd w:val="clear" w:color="auto" w:fill="E6E6E6"/>
    </w:rPr>
  </w:style>
  <w:style w:type="numbering" w:styleId="111111">
    <w:name w:val="Outline List 2"/>
    <w:basedOn w:val="a5"/>
    <w:semiHidden/>
    <w:unhideWhenUsed/>
    <w:rsid w:val="00181212"/>
    <w:pPr>
      <w:numPr>
        <w:numId w:val="11"/>
      </w:numPr>
    </w:pPr>
  </w:style>
  <w:style w:type="numbering" w:styleId="1ai">
    <w:name w:val="Outline List 1"/>
    <w:basedOn w:val="a5"/>
    <w:semiHidden/>
    <w:unhideWhenUsed/>
    <w:rsid w:val="00181212"/>
    <w:pPr>
      <w:numPr>
        <w:numId w:val="12"/>
      </w:numPr>
    </w:pPr>
  </w:style>
  <w:style w:type="numbering" w:styleId="a1">
    <w:name w:val="Outline List 3"/>
    <w:basedOn w:val="a5"/>
    <w:semiHidden/>
    <w:unhideWhenUsed/>
    <w:rsid w:val="00181212"/>
    <w:pPr>
      <w:numPr>
        <w:numId w:val="13"/>
      </w:numPr>
    </w:pPr>
  </w:style>
  <w:style w:type="table" w:styleId="-18">
    <w:name w:val="Grid Table 1 Light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D9DF" w:themeColor="accent1" w:themeTint="66"/>
        <w:left w:val="single" w:sz="4" w:space="0" w:color="C4D9DF" w:themeColor="accent1" w:themeTint="66"/>
        <w:bottom w:val="single" w:sz="4" w:space="0" w:color="C4D9DF" w:themeColor="accent1" w:themeTint="66"/>
        <w:right w:val="single" w:sz="4" w:space="0" w:color="C4D9DF" w:themeColor="accent1" w:themeTint="66"/>
        <w:insideH w:val="single" w:sz="4" w:space="0" w:color="C4D9DF" w:themeColor="accent1" w:themeTint="66"/>
        <w:insideV w:val="single" w:sz="4" w:space="0" w:color="C4D9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9E98D" w:themeColor="accent2" w:themeTint="66"/>
        <w:left w:val="single" w:sz="4" w:space="0" w:color="F9E98D" w:themeColor="accent2" w:themeTint="66"/>
        <w:bottom w:val="single" w:sz="4" w:space="0" w:color="F9E98D" w:themeColor="accent2" w:themeTint="66"/>
        <w:right w:val="single" w:sz="4" w:space="0" w:color="F9E98D" w:themeColor="accent2" w:themeTint="66"/>
        <w:insideH w:val="single" w:sz="4" w:space="0" w:color="F9E98D" w:themeColor="accent2" w:themeTint="66"/>
        <w:insideV w:val="single" w:sz="4" w:space="0" w:color="F9E98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D1CFDA" w:themeColor="accent3" w:themeTint="66"/>
        <w:left w:val="single" w:sz="4" w:space="0" w:color="D1CFDA" w:themeColor="accent3" w:themeTint="66"/>
        <w:bottom w:val="single" w:sz="4" w:space="0" w:color="D1CFDA" w:themeColor="accent3" w:themeTint="66"/>
        <w:right w:val="single" w:sz="4" w:space="0" w:color="D1CFDA" w:themeColor="accent3" w:themeTint="66"/>
        <w:insideH w:val="single" w:sz="4" w:space="0" w:color="D1CFDA" w:themeColor="accent3" w:themeTint="66"/>
        <w:insideV w:val="single" w:sz="4" w:space="0" w:color="D1CFDA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7CFBD" w:themeColor="accent4" w:themeTint="66"/>
        <w:left w:val="single" w:sz="4" w:space="0" w:color="C7CFBD" w:themeColor="accent4" w:themeTint="66"/>
        <w:bottom w:val="single" w:sz="4" w:space="0" w:color="C7CFBD" w:themeColor="accent4" w:themeTint="66"/>
        <w:right w:val="single" w:sz="4" w:space="0" w:color="C7CFBD" w:themeColor="accent4" w:themeTint="66"/>
        <w:insideH w:val="single" w:sz="4" w:space="0" w:color="C7CFBD" w:themeColor="accent4" w:themeTint="66"/>
        <w:insideV w:val="single" w:sz="4" w:space="0" w:color="C7CFBD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D8D3C6" w:themeColor="accent5" w:themeTint="66"/>
        <w:left w:val="single" w:sz="4" w:space="0" w:color="D8D3C6" w:themeColor="accent5" w:themeTint="66"/>
        <w:bottom w:val="single" w:sz="4" w:space="0" w:color="D8D3C6" w:themeColor="accent5" w:themeTint="66"/>
        <w:right w:val="single" w:sz="4" w:space="0" w:color="D8D3C6" w:themeColor="accent5" w:themeTint="66"/>
        <w:insideH w:val="single" w:sz="4" w:space="0" w:color="D8D3C6" w:themeColor="accent5" w:themeTint="66"/>
        <w:insideV w:val="single" w:sz="4" w:space="0" w:color="D8D3C6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BCDD1" w:themeColor="accent6" w:themeTint="66"/>
        <w:left w:val="single" w:sz="4" w:space="0" w:color="CBCDD1" w:themeColor="accent6" w:themeTint="66"/>
        <w:bottom w:val="single" w:sz="4" w:space="0" w:color="CBCDD1" w:themeColor="accent6" w:themeTint="66"/>
        <w:right w:val="single" w:sz="4" w:space="0" w:color="CBCDD1" w:themeColor="accent6" w:themeTint="66"/>
        <w:insideH w:val="single" w:sz="4" w:space="0" w:color="CBCDD1" w:themeColor="accent6" w:themeTint="66"/>
        <w:insideV w:val="single" w:sz="4" w:space="0" w:color="CBCD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A7C5CF" w:themeColor="accent1" w:themeTint="99"/>
        <w:bottom w:val="single" w:sz="2" w:space="0" w:color="A7C5CF" w:themeColor="accent1" w:themeTint="99"/>
        <w:insideH w:val="single" w:sz="2" w:space="0" w:color="A7C5CF" w:themeColor="accent1" w:themeTint="99"/>
        <w:insideV w:val="single" w:sz="2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C5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5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220">
    <w:name w:val="Grid Table 2 Accent 2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F6DE55" w:themeColor="accent2" w:themeTint="99"/>
        <w:bottom w:val="single" w:sz="2" w:space="0" w:color="F6DE55" w:themeColor="accent2" w:themeTint="99"/>
        <w:insideH w:val="single" w:sz="2" w:space="0" w:color="F6DE55" w:themeColor="accent2" w:themeTint="99"/>
        <w:insideV w:val="single" w:sz="2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DE5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E5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230">
    <w:name w:val="Grid Table 2 Accent 3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BAB8C8" w:themeColor="accent3" w:themeTint="99"/>
        <w:bottom w:val="single" w:sz="2" w:space="0" w:color="BAB8C8" w:themeColor="accent3" w:themeTint="99"/>
        <w:insideH w:val="single" w:sz="2" w:space="0" w:color="BAB8C8" w:themeColor="accent3" w:themeTint="99"/>
        <w:insideV w:val="single" w:sz="2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AB8C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8C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240">
    <w:name w:val="Grid Table 2 Accent 4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ABB89D" w:themeColor="accent4" w:themeTint="99"/>
        <w:bottom w:val="single" w:sz="2" w:space="0" w:color="ABB89D" w:themeColor="accent4" w:themeTint="99"/>
        <w:insideH w:val="single" w:sz="2" w:space="0" w:color="ABB89D" w:themeColor="accent4" w:themeTint="99"/>
        <w:insideV w:val="single" w:sz="2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B8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250">
    <w:name w:val="Grid Table 2 Accent 5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C4BDAA" w:themeColor="accent5" w:themeTint="99"/>
        <w:bottom w:val="single" w:sz="2" w:space="0" w:color="C4BDAA" w:themeColor="accent5" w:themeTint="99"/>
        <w:insideH w:val="single" w:sz="2" w:space="0" w:color="C4BDAA" w:themeColor="accent5" w:themeTint="99"/>
        <w:insideV w:val="single" w:sz="2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D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D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260">
    <w:name w:val="Grid Table 2 Accent 6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2" w:space="0" w:color="B1B5BA" w:themeColor="accent6" w:themeTint="99"/>
        <w:bottom w:val="single" w:sz="2" w:space="0" w:color="B1B5BA" w:themeColor="accent6" w:themeTint="99"/>
        <w:insideH w:val="single" w:sz="2" w:space="0" w:color="B1B5BA" w:themeColor="accent6" w:themeTint="99"/>
        <w:insideV w:val="single" w:sz="2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1B5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B5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38">
    <w:name w:val="Grid Table 3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bottom w:val="single" w:sz="4" w:space="0" w:color="A7C5CF" w:themeColor="accent1" w:themeTint="99"/>
        </w:tcBorders>
      </w:tcPr>
    </w:tblStylePr>
    <w:tblStylePr w:type="nwCell">
      <w:tblPr/>
      <w:tcPr>
        <w:tcBorders>
          <w:bottom w:val="single" w:sz="4" w:space="0" w:color="A7C5CF" w:themeColor="accent1" w:themeTint="99"/>
        </w:tcBorders>
      </w:tcPr>
    </w:tblStylePr>
    <w:tblStylePr w:type="seCell">
      <w:tblPr/>
      <w:tcPr>
        <w:tcBorders>
          <w:top w:val="single" w:sz="4" w:space="0" w:color="A7C5CF" w:themeColor="accent1" w:themeTint="99"/>
        </w:tcBorders>
      </w:tcPr>
    </w:tblStylePr>
    <w:tblStylePr w:type="swCell">
      <w:tblPr/>
      <w:tcPr>
        <w:tcBorders>
          <w:top w:val="single" w:sz="4" w:space="0" w:color="A7C5CF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bottom w:val="single" w:sz="4" w:space="0" w:color="F6DE55" w:themeColor="accent2" w:themeTint="99"/>
        </w:tcBorders>
      </w:tcPr>
    </w:tblStylePr>
    <w:tblStylePr w:type="nwCell">
      <w:tblPr/>
      <w:tcPr>
        <w:tcBorders>
          <w:bottom w:val="single" w:sz="4" w:space="0" w:color="F6DE55" w:themeColor="accent2" w:themeTint="99"/>
        </w:tcBorders>
      </w:tcPr>
    </w:tblStylePr>
    <w:tblStylePr w:type="seCell">
      <w:tblPr/>
      <w:tcPr>
        <w:tcBorders>
          <w:top w:val="single" w:sz="4" w:space="0" w:color="F6DE55" w:themeColor="accent2" w:themeTint="99"/>
        </w:tcBorders>
      </w:tcPr>
    </w:tblStylePr>
    <w:tblStylePr w:type="swCell">
      <w:tblPr/>
      <w:tcPr>
        <w:tcBorders>
          <w:top w:val="single" w:sz="4" w:space="0" w:color="F6DE55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bottom w:val="single" w:sz="4" w:space="0" w:color="BAB8C8" w:themeColor="accent3" w:themeTint="99"/>
        </w:tcBorders>
      </w:tcPr>
    </w:tblStylePr>
    <w:tblStylePr w:type="nwCell">
      <w:tblPr/>
      <w:tcPr>
        <w:tcBorders>
          <w:bottom w:val="single" w:sz="4" w:space="0" w:color="BAB8C8" w:themeColor="accent3" w:themeTint="99"/>
        </w:tcBorders>
      </w:tcPr>
    </w:tblStylePr>
    <w:tblStylePr w:type="seCell">
      <w:tblPr/>
      <w:tcPr>
        <w:tcBorders>
          <w:top w:val="single" w:sz="4" w:space="0" w:color="BAB8C8" w:themeColor="accent3" w:themeTint="99"/>
        </w:tcBorders>
      </w:tcPr>
    </w:tblStylePr>
    <w:tblStylePr w:type="swCell">
      <w:tblPr/>
      <w:tcPr>
        <w:tcBorders>
          <w:top w:val="single" w:sz="4" w:space="0" w:color="BAB8C8" w:themeColor="accent3" w:themeTint="99"/>
        </w:tcBorders>
      </w:tcPr>
    </w:tblStylePr>
  </w:style>
  <w:style w:type="table" w:styleId="-340">
    <w:name w:val="Grid Table 3 Accent 4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bottom w:val="single" w:sz="4" w:space="0" w:color="ABB89D" w:themeColor="accent4" w:themeTint="99"/>
        </w:tcBorders>
      </w:tcPr>
    </w:tblStylePr>
    <w:tblStylePr w:type="nwCell">
      <w:tblPr/>
      <w:tcPr>
        <w:tcBorders>
          <w:bottom w:val="single" w:sz="4" w:space="0" w:color="ABB89D" w:themeColor="accent4" w:themeTint="99"/>
        </w:tcBorders>
      </w:tcPr>
    </w:tblStylePr>
    <w:tblStylePr w:type="seCell">
      <w:tblPr/>
      <w:tcPr>
        <w:tcBorders>
          <w:top w:val="single" w:sz="4" w:space="0" w:color="ABB89D" w:themeColor="accent4" w:themeTint="99"/>
        </w:tcBorders>
      </w:tcPr>
    </w:tblStylePr>
    <w:tblStylePr w:type="swCell">
      <w:tblPr/>
      <w:tcPr>
        <w:tcBorders>
          <w:top w:val="single" w:sz="4" w:space="0" w:color="ABB89D" w:themeColor="accent4" w:themeTint="99"/>
        </w:tcBorders>
      </w:tcPr>
    </w:tblStylePr>
  </w:style>
  <w:style w:type="table" w:styleId="-350">
    <w:name w:val="Grid Table 3 Accent 5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bottom w:val="single" w:sz="4" w:space="0" w:color="C4BDAA" w:themeColor="accent5" w:themeTint="99"/>
        </w:tcBorders>
      </w:tcPr>
    </w:tblStylePr>
    <w:tblStylePr w:type="nwCell">
      <w:tblPr/>
      <w:tcPr>
        <w:tcBorders>
          <w:bottom w:val="single" w:sz="4" w:space="0" w:color="C4BDAA" w:themeColor="accent5" w:themeTint="99"/>
        </w:tcBorders>
      </w:tcPr>
    </w:tblStylePr>
    <w:tblStylePr w:type="seCell">
      <w:tblPr/>
      <w:tcPr>
        <w:tcBorders>
          <w:top w:val="single" w:sz="4" w:space="0" w:color="C4BDAA" w:themeColor="accent5" w:themeTint="99"/>
        </w:tcBorders>
      </w:tcPr>
    </w:tblStylePr>
    <w:tblStylePr w:type="swCell">
      <w:tblPr/>
      <w:tcPr>
        <w:tcBorders>
          <w:top w:val="single" w:sz="4" w:space="0" w:color="C4BDAA" w:themeColor="accent5" w:themeTint="99"/>
        </w:tcBorders>
      </w:tcPr>
    </w:tblStylePr>
  </w:style>
  <w:style w:type="table" w:styleId="-360">
    <w:name w:val="Grid Table 3 Accent 6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bottom w:val="single" w:sz="4" w:space="0" w:color="B1B5BA" w:themeColor="accent6" w:themeTint="99"/>
        </w:tcBorders>
      </w:tcPr>
    </w:tblStylePr>
    <w:tblStylePr w:type="nwCell">
      <w:tblPr/>
      <w:tcPr>
        <w:tcBorders>
          <w:bottom w:val="single" w:sz="4" w:space="0" w:color="B1B5BA" w:themeColor="accent6" w:themeTint="99"/>
        </w:tcBorders>
      </w:tcPr>
    </w:tblStylePr>
    <w:tblStylePr w:type="seCell">
      <w:tblPr/>
      <w:tcPr>
        <w:tcBorders>
          <w:top w:val="single" w:sz="4" w:space="0" w:color="B1B5BA" w:themeColor="accent6" w:themeTint="99"/>
        </w:tcBorders>
      </w:tcPr>
    </w:tblStylePr>
    <w:tblStylePr w:type="swCell">
      <w:tblPr/>
      <w:tcPr>
        <w:tcBorders>
          <w:top w:val="single" w:sz="4" w:space="0" w:color="B1B5BA" w:themeColor="accent6" w:themeTint="99"/>
        </w:tcBorders>
      </w:tcPr>
    </w:tblStylePr>
  </w:style>
  <w:style w:type="table" w:styleId="-47">
    <w:name w:val="Grid Table 4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0B0" w:themeColor="accent1"/>
          <w:left w:val="single" w:sz="4" w:space="0" w:color="6EA0B0" w:themeColor="accent1"/>
          <w:bottom w:val="single" w:sz="4" w:space="0" w:color="6EA0B0" w:themeColor="accent1"/>
          <w:right w:val="single" w:sz="4" w:space="0" w:color="6EA0B0" w:themeColor="accent1"/>
          <w:insideH w:val="nil"/>
          <w:insideV w:val="nil"/>
        </w:tcBorders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420">
    <w:name w:val="Grid Table 4 Accent 2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AF0A" w:themeColor="accent2"/>
          <w:left w:val="single" w:sz="4" w:space="0" w:color="CCAF0A" w:themeColor="accent2"/>
          <w:bottom w:val="single" w:sz="4" w:space="0" w:color="CCAF0A" w:themeColor="accent2"/>
          <w:right w:val="single" w:sz="4" w:space="0" w:color="CCAF0A" w:themeColor="accent2"/>
          <w:insideH w:val="nil"/>
          <w:insideV w:val="nil"/>
        </w:tcBorders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430">
    <w:name w:val="Grid Table 4 Accent 3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9A4" w:themeColor="accent3"/>
          <w:left w:val="single" w:sz="4" w:space="0" w:color="8D89A4" w:themeColor="accent3"/>
          <w:bottom w:val="single" w:sz="4" w:space="0" w:color="8D89A4" w:themeColor="accent3"/>
          <w:right w:val="single" w:sz="4" w:space="0" w:color="8D89A4" w:themeColor="accent3"/>
          <w:insideH w:val="nil"/>
          <w:insideV w:val="nil"/>
        </w:tcBorders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440">
    <w:name w:val="Grid Table 4 Accent 4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8560" w:themeColor="accent4"/>
          <w:left w:val="single" w:sz="4" w:space="0" w:color="748560" w:themeColor="accent4"/>
          <w:bottom w:val="single" w:sz="4" w:space="0" w:color="748560" w:themeColor="accent4"/>
          <w:right w:val="single" w:sz="4" w:space="0" w:color="748560" w:themeColor="accent4"/>
          <w:insideH w:val="nil"/>
          <w:insideV w:val="nil"/>
        </w:tcBorders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450">
    <w:name w:val="Grid Table 4 Accent 5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9273" w:themeColor="accent5"/>
          <w:left w:val="single" w:sz="4" w:space="0" w:color="9E9273" w:themeColor="accent5"/>
          <w:bottom w:val="single" w:sz="4" w:space="0" w:color="9E9273" w:themeColor="accent5"/>
          <w:right w:val="single" w:sz="4" w:space="0" w:color="9E9273" w:themeColor="accent5"/>
          <w:insideH w:val="nil"/>
          <w:insideV w:val="nil"/>
        </w:tcBorders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460">
    <w:name w:val="Grid Table 4 Accent 6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48D" w:themeColor="accent6"/>
          <w:left w:val="single" w:sz="4" w:space="0" w:color="7E848D" w:themeColor="accent6"/>
          <w:bottom w:val="single" w:sz="4" w:space="0" w:color="7E848D" w:themeColor="accent6"/>
          <w:right w:val="single" w:sz="4" w:space="0" w:color="7E848D" w:themeColor="accent6"/>
          <w:insideH w:val="nil"/>
          <w:insideV w:val="nil"/>
        </w:tcBorders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57">
    <w:name w:val="Grid Table 5 Dark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B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0B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0B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0B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0B0" w:themeFill="accent1"/>
      </w:tcPr>
    </w:tblStylePr>
    <w:tblStylePr w:type="band1Vert">
      <w:tblPr/>
      <w:tcPr>
        <w:shd w:val="clear" w:color="auto" w:fill="C4D9DF" w:themeFill="accent1" w:themeFillTint="66"/>
      </w:tcPr>
    </w:tblStylePr>
    <w:tblStylePr w:type="band1Horz">
      <w:tblPr/>
      <w:tcPr>
        <w:shd w:val="clear" w:color="auto" w:fill="C4D9DF" w:themeFill="accent1" w:themeFillTint="66"/>
      </w:tcPr>
    </w:tblStylePr>
  </w:style>
  <w:style w:type="table" w:styleId="-520">
    <w:name w:val="Grid Table 5 Dark Accent 2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C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AF0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AF0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AF0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AF0A" w:themeFill="accent2"/>
      </w:tcPr>
    </w:tblStylePr>
    <w:tblStylePr w:type="band1Vert">
      <w:tblPr/>
      <w:tcPr>
        <w:shd w:val="clear" w:color="auto" w:fill="F9E98D" w:themeFill="accent2" w:themeFillTint="66"/>
      </w:tcPr>
    </w:tblStylePr>
    <w:tblStylePr w:type="band1Horz">
      <w:tblPr/>
      <w:tcPr>
        <w:shd w:val="clear" w:color="auto" w:fill="F9E98D" w:themeFill="accent2" w:themeFillTint="66"/>
      </w:tcPr>
    </w:tblStylePr>
  </w:style>
  <w:style w:type="table" w:styleId="-530">
    <w:name w:val="Grid Table 5 Dark Accent 3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9A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9A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9A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9A4" w:themeFill="accent3"/>
      </w:tcPr>
    </w:tblStylePr>
    <w:tblStylePr w:type="band1Vert">
      <w:tblPr/>
      <w:tcPr>
        <w:shd w:val="clear" w:color="auto" w:fill="D1CFDA" w:themeFill="accent3" w:themeFillTint="66"/>
      </w:tcPr>
    </w:tblStylePr>
    <w:tblStylePr w:type="band1Horz">
      <w:tblPr/>
      <w:tcPr>
        <w:shd w:val="clear" w:color="auto" w:fill="D1CFDA" w:themeFill="accent3" w:themeFillTint="66"/>
      </w:tcPr>
    </w:tblStylePr>
  </w:style>
  <w:style w:type="table" w:styleId="-540">
    <w:name w:val="Grid Table 5 Dark Accent 4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7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85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85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85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8560" w:themeFill="accent4"/>
      </w:tcPr>
    </w:tblStylePr>
    <w:tblStylePr w:type="band1Vert">
      <w:tblPr/>
      <w:tcPr>
        <w:shd w:val="clear" w:color="auto" w:fill="C7CFBD" w:themeFill="accent4" w:themeFillTint="66"/>
      </w:tcPr>
    </w:tblStylePr>
    <w:tblStylePr w:type="band1Horz">
      <w:tblPr/>
      <w:tcPr>
        <w:shd w:val="clear" w:color="auto" w:fill="C7CFBD" w:themeFill="accent4" w:themeFillTint="66"/>
      </w:tcPr>
    </w:tblStylePr>
  </w:style>
  <w:style w:type="table" w:styleId="-550">
    <w:name w:val="Grid Table 5 Dark Accent 5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92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92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92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9273" w:themeFill="accent5"/>
      </w:tcPr>
    </w:tblStylePr>
    <w:tblStylePr w:type="band1Vert">
      <w:tblPr/>
      <w:tcPr>
        <w:shd w:val="clear" w:color="auto" w:fill="D8D3C6" w:themeFill="accent5" w:themeFillTint="66"/>
      </w:tcPr>
    </w:tblStylePr>
    <w:tblStylePr w:type="band1Horz">
      <w:tblPr/>
      <w:tcPr>
        <w:shd w:val="clear" w:color="auto" w:fill="D8D3C6" w:themeFill="accent5" w:themeFillTint="66"/>
      </w:tcPr>
    </w:tblStylePr>
  </w:style>
  <w:style w:type="table" w:styleId="-560">
    <w:name w:val="Grid Table 5 Dark Accent 6"/>
    <w:basedOn w:val="a4"/>
    <w:uiPriority w:val="50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6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84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84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84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848D" w:themeFill="accent6"/>
      </w:tcPr>
    </w:tblStylePr>
    <w:tblStylePr w:type="band1Vert">
      <w:tblPr/>
      <w:tcPr>
        <w:shd w:val="clear" w:color="auto" w:fill="CBCDD1" w:themeFill="accent6" w:themeFillTint="66"/>
      </w:tcPr>
    </w:tblStylePr>
    <w:tblStylePr w:type="band1Horz">
      <w:tblPr/>
      <w:tcPr>
        <w:shd w:val="clear" w:color="auto" w:fill="CBCDD1" w:themeFill="accent6" w:themeFillTint="66"/>
      </w:tcPr>
    </w:tblStylePr>
  </w:style>
  <w:style w:type="table" w:styleId="-67">
    <w:name w:val="Grid Table 6 Colorful"/>
    <w:basedOn w:val="a4"/>
    <w:uiPriority w:val="51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620">
    <w:name w:val="Grid Table 6 Colorful Accent 2"/>
    <w:basedOn w:val="a4"/>
    <w:uiPriority w:val="51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630">
    <w:name w:val="Grid Table 6 Colorful Accent 3"/>
    <w:basedOn w:val="a4"/>
    <w:uiPriority w:val="51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640">
    <w:name w:val="Grid Table 6 Colorful Accent 4"/>
    <w:basedOn w:val="a4"/>
    <w:uiPriority w:val="51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650">
    <w:name w:val="Grid Table 6 Colorful Accent 5"/>
    <w:basedOn w:val="a4"/>
    <w:uiPriority w:val="51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660">
    <w:name w:val="Grid Table 6 Colorful Accent 6"/>
    <w:basedOn w:val="a4"/>
    <w:uiPriority w:val="51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70">
    <w:name w:val="Grid Table 7 Colorful"/>
    <w:basedOn w:val="a4"/>
    <w:uiPriority w:val="52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  <w:insideV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bottom w:val="single" w:sz="4" w:space="0" w:color="A7C5CF" w:themeColor="accent1" w:themeTint="99"/>
        </w:tcBorders>
      </w:tcPr>
    </w:tblStylePr>
    <w:tblStylePr w:type="nwCell">
      <w:tblPr/>
      <w:tcPr>
        <w:tcBorders>
          <w:bottom w:val="single" w:sz="4" w:space="0" w:color="A7C5CF" w:themeColor="accent1" w:themeTint="99"/>
        </w:tcBorders>
      </w:tcPr>
    </w:tblStylePr>
    <w:tblStylePr w:type="seCell">
      <w:tblPr/>
      <w:tcPr>
        <w:tcBorders>
          <w:top w:val="single" w:sz="4" w:space="0" w:color="A7C5CF" w:themeColor="accent1" w:themeTint="99"/>
        </w:tcBorders>
      </w:tcPr>
    </w:tblStylePr>
    <w:tblStylePr w:type="swCell">
      <w:tblPr/>
      <w:tcPr>
        <w:tcBorders>
          <w:top w:val="single" w:sz="4" w:space="0" w:color="A7C5CF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  <w:insideV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bottom w:val="single" w:sz="4" w:space="0" w:color="F6DE55" w:themeColor="accent2" w:themeTint="99"/>
        </w:tcBorders>
      </w:tcPr>
    </w:tblStylePr>
    <w:tblStylePr w:type="nwCell">
      <w:tblPr/>
      <w:tcPr>
        <w:tcBorders>
          <w:bottom w:val="single" w:sz="4" w:space="0" w:color="F6DE55" w:themeColor="accent2" w:themeTint="99"/>
        </w:tcBorders>
      </w:tcPr>
    </w:tblStylePr>
    <w:tblStylePr w:type="seCell">
      <w:tblPr/>
      <w:tcPr>
        <w:tcBorders>
          <w:top w:val="single" w:sz="4" w:space="0" w:color="F6DE55" w:themeColor="accent2" w:themeTint="99"/>
        </w:tcBorders>
      </w:tcPr>
    </w:tblStylePr>
    <w:tblStylePr w:type="swCell">
      <w:tblPr/>
      <w:tcPr>
        <w:tcBorders>
          <w:top w:val="single" w:sz="4" w:space="0" w:color="F6DE55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  <w:insideV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bottom w:val="single" w:sz="4" w:space="0" w:color="BAB8C8" w:themeColor="accent3" w:themeTint="99"/>
        </w:tcBorders>
      </w:tcPr>
    </w:tblStylePr>
    <w:tblStylePr w:type="nwCell">
      <w:tblPr/>
      <w:tcPr>
        <w:tcBorders>
          <w:bottom w:val="single" w:sz="4" w:space="0" w:color="BAB8C8" w:themeColor="accent3" w:themeTint="99"/>
        </w:tcBorders>
      </w:tcPr>
    </w:tblStylePr>
    <w:tblStylePr w:type="seCell">
      <w:tblPr/>
      <w:tcPr>
        <w:tcBorders>
          <w:top w:val="single" w:sz="4" w:space="0" w:color="BAB8C8" w:themeColor="accent3" w:themeTint="99"/>
        </w:tcBorders>
      </w:tcPr>
    </w:tblStylePr>
    <w:tblStylePr w:type="swCell">
      <w:tblPr/>
      <w:tcPr>
        <w:tcBorders>
          <w:top w:val="single" w:sz="4" w:space="0" w:color="BAB8C8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  <w:insideV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bottom w:val="single" w:sz="4" w:space="0" w:color="ABB89D" w:themeColor="accent4" w:themeTint="99"/>
        </w:tcBorders>
      </w:tcPr>
    </w:tblStylePr>
    <w:tblStylePr w:type="nwCell">
      <w:tblPr/>
      <w:tcPr>
        <w:tcBorders>
          <w:bottom w:val="single" w:sz="4" w:space="0" w:color="ABB89D" w:themeColor="accent4" w:themeTint="99"/>
        </w:tcBorders>
      </w:tcPr>
    </w:tblStylePr>
    <w:tblStylePr w:type="seCell">
      <w:tblPr/>
      <w:tcPr>
        <w:tcBorders>
          <w:top w:val="single" w:sz="4" w:space="0" w:color="ABB89D" w:themeColor="accent4" w:themeTint="99"/>
        </w:tcBorders>
      </w:tcPr>
    </w:tblStylePr>
    <w:tblStylePr w:type="swCell">
      <w:tblPr/>
      <w:tcPr>
        <w:tcBorders>
          <w:top w:val="single" w:sz="4" w:space="0" w:color="ABB89D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  <w:insideV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bottom w:val="single" w:sz="4" w:space="0" w:color="C4BDAA" w:themeColor="accent5" w:themeTint="99"/>
        </w:tcBorders>
      </w:tcPr>
    </w:tblStylePr>
    <w:tblStylePr w:type="nwCell">
      <w:tblPr/>
      <w:tcPr>
        <w:tcBorders>
          <w:bottom w:val="single" w:sz="4" w:space="0" w:color="C4BDAA" w:themeColor="accent5" w:themeTint="99"/>
        </w:tcBorders>
      </w:tcPr>
    </w:tblStylePr>
    <w:tblStylePr w:type="seCell">
      <w:tblPr/>
      <w:tcPr>
        <w:tcBorders>
          <w:top w:val="single" w:sz="4" w:space="0" w:color="C4BDAA" w:themeColor="accent5" w:themeTint="99"/>
        </w:tcBorders>
      </w:tcPr>
    </w:tblStylePr>
    <w:tblStylePr w:type="swCell">
      <w:tblPr/>
      <w:tcPr>
        <w:tcBorders>
          <w:top w:val="single" w:sz="4" w:space="0" w:color="C4BDAA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  <w:insideV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bottom w:val="single" w:sz="4" w:space="0" w:color="B1B5BA" w:themeColor="accent6" w:themeTint="99"/>
        </w:tcBorders>
      </w:tcPr>
    </w:tblStylePr>
    <w:tblStylePr w:type="nwCell">
      <w:tblPr/>
      <w:tcPr>
        <w:tcBorders>
          <w:bottom w:val="single" w:sz="4" w:space="0" w:color="B1B5BA" w:themeColor="accent6" w:themeTint="99"/>
        </w:tcBorders>
      </w:tcPr>
    </w:tblStylePr>
    <w:tblStylePr w:type="seCell">
      <w:tblPr/>
      <w:tcPr>
        <w:tcBorders>
          <w:top w:val="single" w:sz="4" w:space="0" w:color="B1B5BA" w:themeColor="accent6" w:themeTint="99"/>
        </w:tcBorders>
      </w:tcPr>
    </w:tblStylePr>
    <w:tblStylePr w:type="swCell">
      <w:tblPr/>
      <w:tcPr>
        <w:tcBorders>
          <w:top w:val="single" w:sz="4" w:space="0" w:color="B1B5BA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181212"/>
    <w:rPr>
      <w:rFonts w:ascii="Tahoma" w:hAnsi="Tahoma" w:cs="Tahoma"/>
      <w:color w:val="2B579A"/>
      <w:shd w:val="clear" w:color="auto" w:fill="E6E6E6"/>
    </w:rPr>
  </w:style>
  <w:style w:type="table" w:styleId="-19">
    <w:name w:val="List Table 1 Light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C5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121">
    <w:name w:val="List Table 1 Light Accent 2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E5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131">
    <w:name w:val="List Table 1 Light Accent 3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AB8C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141">
    <w:name w:val="List Table 1 Light Accent 4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B8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151">
    <w:name w:val="List Table 1 Light Accent 5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D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161">
    <w:name w:val="List Table 1 Light Accent 6"/>
    <w:basedOn w:val="a4"/>
    <w:uiPriority w:val="46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B5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29">
    <w:name w:val="List Table 2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bottom w:val="single" w:sz="4" w:space="0" w:color="A7C5CF" w:themeColor="accent1" w:themeTint="99"/>
        <w:insideH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221">
    <w:name w:val="List Table 2 Accent 2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bottom w:val="single" w:sz="4" w:space="0" w:color="F6DE55" w:themeColor="accent2" w:themeTint="99"/>
        <w:insideH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231">
    <w:name w:val="List Table 2 Accent 3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bottom w:val="single" w:sz="4" w:space="0" w:color="BAB8C8" w:themeColor="accent3" w:themeTint="99"/>
        <w:insideH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241">
    <w:name w:val="List Table 2 Accent 4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bottom w:val="single" w:sz="4" w:space="0" w:color="ABB89D" w:themeColor="accent4" w:themeTint="99"/>
        <w:insideH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251">
    <w:name w:val="List Table 2 Accent 5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bottom w:val="single" w:sz="4" w:space="0" w:color="C4BDAA" w:themeColor="accent5" w:themeTint="99"/>
        <w:insideH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261">
    <w:name w:val="List Table 2 Accent 6"/>
    <w:basedOn w:val="a4"/>
    <w:uiPriority w:val="47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bottom w:val="single" w:sz="4" w:space="0" w:color="B1B5BA" w:themeColor="accent6" w:themeTint="99"/>
        <w:insideH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39">
    <w:name w:val="List Table 3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EA0B0" w:themeColor="accent1"/>
        <w:left w:val="single" w:sz="4" w:space="0" w:color="6EA0B0" w:themeColor="accent1"/>
        <w:bottom w:val="single" w:sz="4" w:space="0" w:color="6EA0B0" w:themeColor="accent1"/>
        <w:right w:val="single" w:sz="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0B0" w:themeColor="accent1"/>
          <w:right w:val="single" w:sz="4" w:space="0" w:color="6EA0B0" w:themeColor="accent1"/>
        </w:tcBorders>
      </w:tcPr>
    </w:tblStylePr>
    <w:tblStylePr w:type="band1Horz">
      <w:tblPr/>
      <w:tcPr>
        <w:tcBorders>
          <w:top w:val="single" w:sz="4" w:space="0" w:color="6EA0B0" w:themeColor="accent1"/>
          <w:bottom w:val="single" w:sz="4" w:space="0" w:color="6EA0B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0B0" w:themeColor="accent1"/>
          <w:left w:val="nil"/>
        </w:tcBorders>
      </w:tcPr>
    </w:tblStylePr>
    <w:tblStylePr w:type="swCell">
      <w:tblPr/>
      <w:tcPr>
        <w:tcBorders>
          <w:top w:val="double" w:sz="4" w:space="0" w:color="6EA0B0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CAF0A" w:themeColor="accent2"/>
        <w:left w:val="single" w:sz="4" w:space="0" w:color="CCAF0A" w:themeColor="accent2"/>
        <w:bottom w:val="single" w:sz="4" w:space="0" w:color="CCAF0A" w:themeColor="accent2"/>
        <w:right w:val="single" w:sz="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AF0A" w:themeColor="accent2"/>
          <w:right w:val="single" w:sz="4" w:space="0" w:color="CCAF0A" w:themeColor="accent2"/>
        </w:tcBorders>
      </w:tcPr>
    </w:tblStylePr>
    <w:tblStylePr w:type="band1Horz">
      <w:tblPr/>
      <w:tcPr>
        <w:tcBorders>
          <w:top w:val="single" w:sz="4" w:space="0" w:color="CCAF0A" w:themeColor="accent2"/>
          <w:bottom w:val="single" w:sz="4" w:space="0" w:color="CCAF0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AF0A" w:themeColor="accent2"/>
          <w:left w:val="nil"/>
        </w:tcBorders>
      </w:tcPr>
    </w:tblStylePr>
    <w:tblStylePr w:type="swCell">
      <w:tblPr/>
      <w:tcPr>
        <w:tcBorders>
          <w:top w:val="double" w:sz="4" w:space="0" w:color="CCAF0A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8D89A4" w:themeColor="accent3"/>
        <w:left w:val="single" w:sz="4" w:space="0" w:color="8D89A4" w:themeColor="accent3"/>
        <w:bottom w:val="single" w:sz="4" w:space="0" w:color="8D89A4" w:themeColor="accent3"/>
        <w:right w:val="single" w:sz="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9A4" w:themeColor="accent3"/>
          <w:right w:val="single" w:sz="4" w:space="0" w:color="8D89A4" w:themeColor="accent3"/>
        </w:tcBorders>
      </w:tcPr>
    </w:tblStylePr>
    <w:tblStylePr w:type="band1Horz">
      <w:tblPr/>
      <w:tcPr>
        <w:tcBorders>
          <w:top w:val="single" w:sz="4" w:space="0" w:color="8D89A4" w:themeColor="accent3"/>
          <w:bottom w:val="single" w:sz="4" w:space="0" w:color="8D89A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9A4" w:themeColor="accent3"/>
          <w:left w:val="nil"/>
        </w:tcBorders>
      </w:tcPr>
    </w:tblStylePr>
    <w:tblStylePr w:type="swCell">
      <w:tblPr/>
      <w:tcPr>
        <w:tcBorders>
          <w:top w:val="double" w:sz="4" w:space="0" w:color="8D89A4" w:themeColor="accent3"/>
          <w:right w:val="nil"/>
        </w:tcBorders>
      </w:tcPr>
    </w:tblStylePr>
  </w:style>
  <w:style w:type="table" w:styleId="-341">
    <w:name w:val="List Table 3 Accent 4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48560" w:themeColor="accent4"/>
        <w:left w:val="single" w:sz="4" w:space="0" w:color="748560" w:themeColor="accent4"/>
        <w:bottom w:val="single" w:sz="4" w:space="0" w:color="748560" w:themeColor="accent4"/>
        <w:right w:val="single" w:sz="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8560" w:themeColor="accent4"/>
          <w:right w:val="single" w:sz="4" w:space="0" w:color="748560" w:themeColor="accent4"/>
        </w:tcBorders>
      </w:tcPr>
    </w:tblStylePr>
    <w:tblStylePr w:type="band1Horz">
      <w:tblPr/>
      <w:tcPr>
        <w:tcBorders>
          <w:top w:val="single" w:sz="4" w:space="0" w:color="748560" w:themeColor="accent4"/>
          <w:bottom w:val="single" w:sz="4" w:space="0" w:color="74856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8560" w:themeColor="accent4"/>
          <w:left w:val="nil"/>
        </w:tcBorders>
      </w:tcPr>
    </w:tblStylePr>
    <w:tblStylePr w:type="swCell">
      <w:tblPr/>
      <w:tcPr>
        <w:tcBorders>
          <w:top w:val="double" w:sz="4" w:space="0" w:color="748560" w:themeColor="accent4"/>
          <w:right w:val="nil"/>
        </w:tcBorders>
      </w:tcPr>
    </w:tblStylePr>
  </w:style>
  <w:style w:type="table" w:styleId="-351">
    <w:name w:val="List Table 3 Accent 5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9E9273" w:themeColor="accent5"/>
        <w:left w:val="single" w:sz="4" w:space="0" w:color="9E9273" w:themeColor="accent5"/>
        <w:bottom w:val="single" w:sz="4" w:space="0" w:color="9E9273" w:themeColor="accent5"/>
        <w:right w:val="single" w:sz="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9273" w:themeColor="accent5"/>
          <w:right w:val="single" w:sz="4" w:space="0" w:color="9E9273" w:themeColor="accent5"/>
        </w:tcBorders>
      </w:tcPr>
    </w:tblStylePr>
    <w:tblStylePr w:type="band1Horz">
      <w:tblPr/>
      <w:tcPr>
        <w:tcBorders>
          <w:top w:val="single" w:sz="4" w:space="0" w:color="9E9273" w:themeColor="accent5"/>
          <w:bottom w:val="single" w:sz="4" w:space="0" w:color="9E92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9273" w:themeColor="accent5"/>
          <w:left w:val="nil"/>
        </w:tcBorders>
      </w:tcPr>
    </w:tblStylePr>
    <w:tblStylePr w:type="swCell">
      <w:tblPr/>
      <w:tcPr>
        <w:tcBorders>
          <w:top w:val="double" w:sz="4" w:space="0" w:color="9E9273" w:themeColor="accent5"/>
          <w:right w:val="nil"/>
        </w:tcBorders>
      </w:tcPr>
    </w:tblStylePr>
  </w:style>
  <w:style w:type="table" w:styleId="-361">
    <w:name w:val="List Table 3 Accent 6"/>
    <w:basedOn w:val="a4"/>
    <w:uiPriority w:val="48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E848D" w:themeColor="accent6"/>
        <w:left w:val="single" w:sz="4" w:space="0" w:color="7E848D" w:themeColor="accent6"/>
        <w:bottom w:val="single" w:sz="4" w:space="0" w:color="7E848D" w:themeColor="accent6"/>
        <w:right w:val="single" w:sz="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848D" w:themeColor="accent6"/>
          <w:right w:val="single" w:sz="4" w:space="0" w:color="7E848D" w:themeColor="accent6"/>
        </w:tcBorders>
      </w:tcPr>
    </w:tblStylePr>
    <w:tblStylePr w:type="band1Horz">
      <w:tblPr/>
      <w:tcPr>
        <w:tcBorders>
          <w:top w:val="single" w:sz="4" w:space="0" w:color="7E848D" w:themeColor="accent6"/>
          <w:bottom w:val="single" w:sz="4" w:space="0" w:color="7E84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848D" w:themeColor="accent6"/>
          <w:left w:val="nil"/>
        </w:tcBorders>
      </w:tcPr>
    </w:tblStylePr>
    <w:tblStylePr w:type="swCell">
      <w:tblPr/>
      <w:tcPr>
        <w:tcBorders>
          <w:top w:val="double" w:sz="4" w:space="0" w:color="7E848D" w:themeColor="accent6"/>
          <w:right w:val="nil"/>
        </w:tcBorders>
      </w:tcPr>
    </w:tblStylePr>
  </w:style>
  <w:style w:type="table" w:styleId="-48">
    <w:name w:val="List Table 4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7C5CF" w:themeColor="accent1" w:themeTint="99"/>
        <w:left w:val="single" w:sz="4" w:space="0" w:color="A7C5CF" w:themeColor="accent1" w:themeTint="99"/>
        <w:bottom w:val="single" w:sz="4" w:space="0" w:color="A7C5CF" w:themeColor="accent1" w:themeTint="99"/>
        <w:right w:val="single" w:sz="4" w:space="0" w:color="A7C5CF" w:themeColor="accent1" w:themeTint="99"/>
        <w:insideH w:val="single" w:sz="4" w:space="0" w:color="A7C5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0B0" w:themeColor="accent1"/>
          <w:left w:val="single" w:sz="4" w:space="0" w:color="6EA0B0" w:themeColor="accent1"/>
          <w:bottom w:val="single" w:sz="4" w:space="0" w:color="6EA0B0" w:themeColor="accent1"/>
          <w:right w:val="single" w:sz="4" w:space="0" w:color="6EA0B0" w:themeColor="accent1"/>
          <w:insideH w:val="nil"/>
        </w:tcBorders>
        <w:shd w:val="clear" w:color="auto" w:fill="6EA0B0" w:themeFill="accent1"/>
      </w:tcPr>
    </w:tblStylePr>
    <w:tblStylePr w:type="lastRow">
      <w:rPr>
        <w:b/>
        <w:bCs/>
      </w:rPr>
      <w:tblPr/>
      <w:tcPr>
        <w:tcBorders>
          <w:top w:val="double" w:sz="4" w:space="0" w:color="A7C5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421">
    <w:name w:val="List Table 4 Accent 2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F6DE55" w:themeColor="accent2" w:themeTint="99"/>
        <w:left w:val="single" w:sz="4" w:space="0" w:color="F6DE55" w:themeColor="accent2" w:themeTint="99"/>
        <w:bottom w:val="single" w:sz="4" w:space="0" w:color="F6DE55" w:themeColor="accent2" w:themeTint="99"/>
        <w:right w:val="single" w:sz="4" w:space="0" w:color="F6DE55" w:themeColor="accent2" w:themeTint="99"/>
        <w:insideH w:val="single" w:sz="4" w:space="0" w:color="F6DE5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AF0A" w:themeColor="accent2"/>
          <w:left w:val="single" w:sz="4" w:space="0" w:color="CCAF0A" w:themeColor="accent2"/>
          <w:bottom w:val="single" w:sz="4" w:space="0" w:color="CCAF0A" w:themeColor="accent2"/>
          <w:right w:val="single" w:sz="4" w:space="0" w:color="CCAF0A" w:themeColor="accent2"/>
          <w:insideH w:val="nil"/>
        </w:tcBorders>
        <w:shd w:val="clear" w:color="auto" w:fill="CCAF0A" w:themeFill="accent2"/>
      </w:tcPr>
    </w:tblStylePr>
    <w:tblStylePr w:type="lastRow">
      <w:rPr>
        <w:b/>
        <w:bCs/>
      </w:rPr>
      <w:tblPr/>
      <w:tcPr>
        <w:tcBorders>
          <w:top w:val="double" w:sz="4" w:space="0" w:color="F6DE5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431">
    <w:name w:val="List Table 4 Accent 3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AB8C8" w:themeColor="accent3" w:themeTint="99"/>
        <w:left w:val="single" w:sz="4" w:space="0" w:color="BAB8C8" w:themeColor="accent3" w:themeTint="99"/>
        <w:bottom w:val="single" w:sz="4" w:space="0" w:color="BAB8C8" w:themeColor="accent3" w:themeTint="99"/>
        <w:right w:val="single" w:sz="4" w:space="0" w:color="BAB8C8" w:themeColor="accent3" w:themeTint="99"/>
        <w:insideH w:val="single" w:sz="4" w:space="0" w:color="BAB8C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9A4" w:themeColor="accent3"/>
          <w:left w:val="single" w:sz="4" w:space="0" w:color="8D89A4" w:themeColor="accent3"/>
          <w:bottom w:val="single" w:sz="4" w:space="0" w:color="8D89A4" w:themeColor="accent3"/>
          <w:right w:val="single" w:sz="4" w:space="0" w:color="8D89A4" w:themeColor="accent3"/>
          <w:insideH w:val="nil"/>
        </w:tcBorders>
        <w:shd w:val="clear" w:color="auto" w:fill="8D89A4" w:themeFill="accent3"/>
      </w:tcPr>
    </w:tblStylePr>
    <w:tblStylePr w:type="lastRow">
      <w:rPr>
        <w:b/>
        <w:bCs/>
      </w:rPr>
      <w:tblPr/>
      <w:tcPr>
        <w:tcBorders>
          <w:top w:val="double" w:sz="4" w:space="0" w:color="BAB8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441">
    <w:name w:val="List Table 4 Accent 4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ABB89D" w:themeColor="accent4" w:themeTint="99"/>
        <w:left w:val="single" w:sz="4" w:space="0" w:color="ABB89D" w:themeColor="accent4" w:themeTint="99"/>
        <w:bottom w:val="single" w:sz="4" w:space="0" w:color="ABB89D" w:themeColor="accent4" w:themeTint="99"/>
        <w:right w:val="single" w:sz="4" w:space="0" w:color="ABB89D" w:themeColor="accent4" w:themeTint="99"/>
        <w:insideH w:val="single" w:sz="4" w:space="0" w:color="ABB89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8560" w:themeColor="accent4"/>
          <w:left w:val="single" w:sz="4" w:space="0" w:color="748560" w:themeColor="accent4"/>
          <w:bottom w:val="single" w:sz="4" w:space="0" w:color="748560" w:themeColor="accent4"/>
          <w:right w:val="single" w:sz="4" w:space="0" w:color="748560" w:themeColor="accent4"/>
          <w:insideH w:val="nil"/>
        </w:tcBorders>
        <w:shd w:val="clear" w:color="auto" w:fill="748560" w:themeFill="accent4"/>
      </w:tcPr>
    </w:tblStylePr>
    <w:tblStylePr w:type="lastRow">
      <w:rPr>
        <w:b/>
        <w:bCs/>
      </w:rPr>
      <w:tblPr/>
      <w:tcPr>
        <w:tcBorders>
          <w:top w:val="double" w:sz="4" w:space="0" w:color="ABB8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451">
    <w:name w:val="List Table 4 Accent 5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C4BDAA" w:themeColor="accent5" w:themeTint="99"/>
        <w:left w:val="single" w:sz="4" w:space="0" w:color="C4BDAA" w:themeColor="accent5" w:themeTint="99"/>
        <w:bottom w:val="single" w:sz="4" w:space="0" w:color="C4BDAA" w:themeColor="accent5" w:themeTint="99"/>
        <w:right w:val="single" w:sz="4" w:space="0" w:color="C4BDAA" w:themeColor="accent5" w:themeTint="99"/>
        <w:insideH w:val="single" w:sz="4" w:space="0" w:color="C4BDA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9273" w:themeColor="accent5"/>
          <w:left w:val="single" w:sz="4" w:space="0" w:color="9E9273" w:themeColor="accent5"/>
          <w:bottom w:val="single" w:sz="4" w:space="0" w:color="9E9273" w:themeColor="accent5"/>
          <w:right w:val="single" w:sz="4" w:space="0" w:color="9E9273" w:themeColor="accent5"/>
          <w:insideH w:val="nil"/>
        </w:tcBorders>
        <w:shd w:val="clear" w:color="auto" w:fill="9E9273" w:themeFill="accent5"/>
      </w:tcPr>
    </w:tblStylePr>
    <w:tblStylePr w:type="lastRow">
      <w:rPr>
        <w:b/>
        <w:bCs/>
      </w:rPr>
      <w:tblPr/>
      <w:tcPr>
        <w:tcBorders>
          <w:top w:val="double" w:sz="4" w:space="0" w:color="C4BD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461">
    <w:name w:val="List Table 4 Accent 6"/>
    <w:basedOn w:val="a4"/>
    <w:uiPriority w:val="49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1B5BA" w:themeColor="accent6" w:themeTint="99"/>
        <w:left w:val="single" w:sz="4" w:space="0" w:color="B1B5BA" w:themeColor="accent6" w:themeTint="99"/>
        <w:bottom w:val="single" w:sz="4" w:space="0" w:color="B1B5BA" w:themeColor="accent6" w:themeTint="99"/>
        <w:right w:val="single" w:sz="4" w:space="0" w:color="B1B5BA" w:themeColor="accent6" w:themeTint="99"/>
        <w:insideH w:val="single" w:sz="4" w:space="0" w:color="B1B5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48D" w:themeColor="accent6"/>
          <w:left w:val="single" w:sz="4" w:space="0" w:color="7E848D" w:themeColor="accent6"/>
          <w:bottom w:val="single" w:sz="4" w:space="0" w:color="7E848D" w:themeColor="accent6"/>
          <w:right w:val="single" w:sz="4" w:space="0" w:color="7E848D" w:themeColor="accent6"/>
          <w:insideH w:val="nil"/>
        </w:tcBorders>
        <w:shd w:val="clear" w:color="auto" w:fill="7E848D" w:themeFill="accent6"/>
      </w:tcPr>
    </w:tblStylePr>
    <w:tblStylePr w:type="lastRow">
      <w:rPr>
        <w:b/>
        <w:bCs/>
      </w:rPr>
      <w:tblPr/>
      <w:tcPr>
        <w:tcBorders>
          <w:top w:val="double" w:sz="4" w:space="0" w:color="B1B5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58">
    <w:name w:val="List Table 5 Dark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EA0B0" w:themeColor="accent1"/>
        <w:left w:val="single" w:sz="24" w:space="0" w:color="6EA0B0" w:themeColor="accent1"/>
        <w:bottom w:val="single" w:sz="24" w:space="0" w:color="6EA0B0" w:themeColor="accent1"/>
        <w:right w:val="single" w:sz="2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0B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CAF0A" w:themeColor="accent2"/>
        <w:left w:val="single" w:sz="24" w:space="0" w:color="CCAF0A" w:themeColor="accent2"/>
        <w:bottom w:val="single" w:sz="24" w:space="0" w:color="CCAF0A" w:themeColor="accent2"/>
        <w:right w:val="single" w:sz="2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AF0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D89A4" w:themeColor="accent3"/>
        <w:left w:val="single" w:sz="24" w:space="0" w:color="8D89A4" w:themeColor="accent3"/>
        <w:bottom w:val="single" w:sz="24" w:space="0" w:color="8D89A4" w:themeColor="accent3"/>
        <w:right w:val="single" w:sz="2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9A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1">
    <w:name w:val="List Table 5 Dark Accent 4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8560" w:themeColor="accent4"/>
        <w:left w:val="single" w:sz="24" w:space="0" w:color="748560" w:themeColor="accent4"/>
        <w:bottom w:val="single" w:sz="24" w:space="0" w:color="748560" w:themeColor="accent4"/>
        <w:right w:val="single" w:sz="2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856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1">
    <w:name w:val="List Table 5 Dark Accent 5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9273" w:themeColor="accent5"/>
        <w:left w:val="single" w:sz="24" w:space="0" w:color="9E9273" w:themeColor="accent5"/>
        <w:bottom w:val="single" w:sz="24" w:space="0" w:color="9E9273" w:themeColor="accent5"/>
        <w:right w:val="single" w:sz="2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92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1">
    <w:name w:val="List Table 5 Dark Accent 6"/>
    <w:basedOn w:val="a4"/>
    <w:uiPriority w:val="50"/>
    <w:rsid w:val="0018121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848D" w:themeColor="accent6"/>
        <w:left w:val="single" w:sz="24" w:space="0" w:color="7E848D" w:themeColor="accent6"/>
        <w:bottom w:val="single" w:sz="24" w:space="0" w:color="7E848D" w:themeColor="accent6"/>
        <w:right w:val="single" w:sz="2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84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8">
    <w:name w:val="List Table 6 Colorful"/>
    <w:basedOn w:val="a4"/>
    <w:uiPriority w:val="51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Borders>
        <w:top w:val="single" w:sz="4" w:space="0" w:color="6EA0B0" w:themeColor="accent1"/>
        <w:bottom w:val="single" w:sz="4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EA0B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A0B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</w:style>
  <w:style w:type="table" w:styleId="-621">
    <w:name w:val="List Table 6 Colorful Accent 2"/>
    <w:basedOn w:val="a4"/>
    <w:uiPriority w:val="51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Borders>
        <w:top w:val="single" w:sz="4" w:space="0" w:color="CCAF0A" w:themeColor="accent2"/>
        <w:bottom w:val="single" w:sz="4" w:space="0" w:color="CCAF0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CAF0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AF0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</w:style>
  <w:style w:type="table" w:styleId="-631">
    <w:name w:val="List Table 6 Colorful Accent 3"/>
    <w:basedOn w:val="a4"/>
    <w:uiPriority w:val="51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Borders>
        <w:top w:val="single" w:sz="4" w:space="0" w:color="8D89A4" w:themeColor="accent3"/>
        <w:bottom w:val="single" w:sz="4" w:space="0" w:color="8D89A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89A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D89A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</w:style>
  <w:style w:type="table" w:styleId="-641">
    <w:name w:val="List Table 6 Colorful Accent 4"/>
    <w:basedOn w:val="a4"/>
    <w:uiPriority w:val="51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Borders>
        <w:top w:val="single" w:sz="4" w:space="0" w:color="748560" w:themeColor="accent4"/>
        <w:bottom w:val="single" w:sz="4" w:space="0" w:color="74856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856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485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</w:style>
  <w:style w:type="table" w:styleId="-651">
    <w:name w:val="List Table 6 Colorful Accent 5"/>
    <w:basedOn w:val="a4"/>
    <w:uiPriority w:val="51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Borders>
        <w:top w:val="single" w:sz="4" w:space="0" w:color="9E9273" w:themeColor="accent5"/>
        <w:bottom w:val="single" w:sz="4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92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E92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</w:style>
  <w:style w:type="table" w:styleId="-661">
    <w:name w:val="List Table 6 Colorful Accent 6"/>
    <w:basedOn w:val="a4"/>
    <w:uiPriority w:val="51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Borders>
        <w:top w:val="single" w:sz="4" w:space="0" w:color="7E848D" w:themeColor="accent6"/>
        <w:bottom w:val="single" w:sz="4" w:space="0" w:color="7E84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84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E84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table" w:styleId="-77">
    <w:name w:val="List Table 7 Colorful"/>
    <w:basedOn w:val="a4"/>
    <w:uiPriority w:val="52"/>
    <w:rsid w:val="0018121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181212"/>
    <w:pPr>
      <w:spacing w:after="0"/>
    </w:pPr>
    <w:rPr>
      <w:color w:val="4B7B8A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0B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0B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0B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0B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1EBEF" w:themeFill="accent1" w:themeFillTint="33"/>
      </w:tcPr>
    </w:tblStylePr>
    <w:tblStylePr w:type="band1Horz">
      <w:tblPr/>
      <w:tcPr>
        <w:shd w:val="clear" w:color="auto" w:fill="E1EB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181212"/>
    <w:pPr>
      <w:spacing w:after="0"/>
    </w:pPr>
    <w:rPr>
      <w:color w:val="988207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AF0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AF0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AF0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AF0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F4C6" w:themeFill="accent2" w:themeFillTint="33"/>
      </w:tcPr>
    </w:tblStylePr>
    <w:tblStylePr w:type="band1Horz">
      <w:tblPr/>
      <w:tcPr>
        <w:shd w:val="clear" w:color="auto" w:fill="FCF4C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181212"/>
    <w:pPr>
      <w:spacing w:after="0"/>
    </w:pPr>
    <w:rPr>
      <w:color w:val="66627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9A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9A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9A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9A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7EC" w:themeFill="accent3" w:themeFillTint="33"/>
      </w:tcPr>
    </w:tblStylePr>
    <w:tblStylePr w:type="band1Horz">
      <w:tblPr/>
      <w:tcPr>
        <w:shd w:val="clear" w:color="auto" w:fill="E7E7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181212"/>
    <w:pPr>
      <w:spacing w:after="0"/>
    </w:pPr>
    <w:rPr>
      <w:color w:val="566348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856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856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856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856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7DE" w:themeFill="accent4" w:themeFillTint="33"/>
      </w:tcPr>
    </w:tblStylePr>
    <w:tblStylePr w:type="band1Horz">
      <w:tblPr/>
      <w:tcPr>
        <w:shd w:val="clear" w:color="auto" w:fill="E3E7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181212"/>
    <w:pPr>
      <w:spacing w:after="0"/>
    </w:pPr>
    <w:rPr>
      <w:color w:val="786E5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92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92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92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92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9E2" w:themeFill="accent5" w:themeFillTint="33"/>
      </w:tcPr>
    </w:tblStylePr>
    <w:tblStylePr w:type="band1Horz">
      <w:tblPr/>
      <w:tcPr>
        <w:shd w:val="clear" w:color="auto" w:fill="EBE9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181212"/>
    <w:pPr>
      <w:spacing w:after="0"/>
    </w:pPr>
    <w:rPr>
      <w:color w:val="5D626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84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84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84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84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181212"/>
    <w:rPr>
      <w:rFonts w:ascii="Tahoma" w:hAnsi="Tahoma" w:cs="Tahoma"/>
      <w:color w:val="2B579A"/>
      <w:shd w:val="clear" w:color="auto" w:fill="E6E6E6"/>
    </w:rPr>
  </w:style>
  <w:style w:type="table" w:styleId="1d">
    <w:name w:val="Plain Table 1"/>
    <w:basedOn w:val="a4"/>
    <w:uiPriority w:val="41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4"/>
    <w:uiPriority w:val="42"/>
    <w:rsid w:val="0018121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a">
    <w:name w:val="Plain Table 4"/>
    <w:basedOn w:val="a4"/>
    <w:uiPriority w:val="44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4"/>
    <w:uiPriority w:val="45"/>
    <w:rsid w:val="0018121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">
    <w:name w:val="Smart Hyperlink"/>
    <w:basedOn w:val="a3"/>
    <w:uiPriority w:val="99"/>
    <w:semiHidden/>
    <w:unhideWhenUsed/>
    <w:rsid w:val="00181212"/>
    <w:rPr>
      <w:rFonts w:ascii="Tahoma" w:hAnsi="Tahoma" w:cs="Tahoma"/>
      <w:u w:val="dotted"/>
    </w:rPr>
  </w:style>
  <w:style w:type="table" w:styleId="affffff">
    <w:name w:val="Grid Table Light"/>
    <w:basedOn w:val="a4"/>
    <w:uiPriority w:val="40"/>
    <w:rsid w:val="00181212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3"/>
    <w:uiPriority w:val="99"/>
    <w:semiHidden/>
    <w:unhideWhenUsed/>
    <w:rsid w:val="00181212"/>
    <w:rPr>
      <w:rFonts w:ascii="Tahoma" w:hAnsi="Tahoma" w:cs="Tahoma"/>
      <w:color w:val="808080"/>
      <w:shd w:val="clear" w:color="auto" w:fill="E6E6E6"/>
    </w:rPr>
  </w:style>
  <w:style w:type="character" w:customStyle="1" w:styleId="10">
    <w:name w:val="Заголовок 1 Знак"/>
    <w:basedOn w:val="a3"/>
    <w:link w:val="1"/>
    <w:rsid w:val="007C4231"/>
    <w:rPr>
      <w:rFonts w:ascii="Arial" w:hAnsi="Arial" w:cs="Tahoma"/>
      <w:b/>
      <w:sz w:val="24"/>
      <w:szCs w:val="32"/>
    </w:rPr>
  </w:style>
  <w:style w:type="paragraph" w:customStyle="1" w:styleId="1e">
    <w:name w:val="Знак Знак Знак1 Знак Знак Знак Знак"/>
    <w:basedOn w:val="a2"/>
    <w:rsid w:val="0020672D"/>
    <w:pPr>
      <w:spacing w:after="160" w:line="240" w:lineRule="exact"/>
    </w:pPr>
    <w:rPr>
      <w:rFonts w:ascii="Verdana" w:hAnsi="Verdana" w:cs="Verdana"/>
      <w:szCs w:val="20"/>
      <w:lang w:val="en-US"/>
    </w:rPr>
  </w:style>
  <w:style w:type="paragraph" w:customStyle="1" w:styleId="N">
    <w:name w:val="ТТЛ Экз.N"/>
    <w:rsid w:val="0020672D"/>
    <w:pPr>
      <w:spacing w:before="240" w:after="0"/>
      <w:jc w:val="right"/>
    </w:pPr>
    <w:rPr>
      <w:rFonts w:ascii="Times New Roman" w:hAnsi="Times New Roman"/>
      <w:noProof/>
      <w:sz w:val="28"/>
      <w:szCs w:val="20"/>
      <w:lang w:eastAsia="ru-RU"/>
    </w:rPr>
  </w:style>
  <w:style w:type="paragraph" w:customStyle="1" w:styleId="affffff0">
    <w:name w:val="Титул"/>
    <w:basedOn w:val="a2"/>
    <w:rsid w:val="0020672D"/>
    <w:pPr>
      <w:spacing w:after="0" w:line="360" w:lineRule="auto"/>
      <w:ind w:left="397" w:right="170"/>
      <w:jc w:val="center"/>
    </w:pPr>
    <w:rPr>
      <w:rFonts w:ascii="Times New Roman" w:hAnsi="Times New Roman" w:cs="Microsoft Sans Serif"/>
      <w:b/>
      <w:bCs/>
      <w:caps/>
      <w:sz w:val="32"/>
      <w:szCs w:val="20"/>
      <w:lang w:eastAsia="ru-RU"/>
    </w:rPr>
  </w:style>
  <w:style w:type="paragraph" w:customStyle="1" w:styleId="1f">
    <w:name w:val="Обычный1"/>
    <w:rsid w:val="0020672D"/>
    <w:pPr>
      <w:spacing w:after="0"/>
    </w:pPr>
    <w:rPr>
      <w:rFonts w:ascii="Times New Roman" w:hAnsi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21" Type="http://schemas.openxmlformats.org/officeDocument/2006/relationships/image" Target="media/image10.png"/><Relationship Id="rId34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png"/><Relationship Id="rId84" Type="http://schemas.openxmlformats.org/officeDocument/2006/relationships/image" Target="media/image67.jp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g"/><Relationship Id="rId53" Type="http://schemas.openxmlformats.org/officeDocument/2006/relationships/image" Target="media/image36.jpeg"/><Relationship Id="rId58" Type="http://schemas.openxmlformats.org/officeDocument/2006/relationships/image" Target="media/image41.jpg"/><Relationship Id="rId66" Type="http://schemas.openxmlformats.org/officeDocument/2006/relationships/image" Target="media/image49.jp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44.jpg"/><Relationship Id="rId82" Type="http://schemas.openxmlformats.org/officeDocument/2006/relationships/image" Target="media/image65.jpeg"/><Relationship Id="rId90" Type="http://schemas.openxmlformats.org/officeDocument/2006/relationships/glossaryDocument" Target="glossary/document.xml"/><Relationship Id="rId19" Type="http://schemas.openxmlformats.org/officeDocument/2006/relationships/image" Target="media/image8.jpeg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4.jp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2.jpg"/><Relationship Id="rId67" Type="http://schemas.openxmlformats.org/officeDocument/2006/relationships/image" Target="media/image50.jpg"/><Relationship Id="rId20" Type="http://schemas.openxmlformats.org/officeDocument/2006/relationships/image" Target="media/image9.jpeg"/><Relationship Id="rId41" Type="http://schemas.openxmlformats.org/officeDocument/2006/relationships/image" Target="media/image24.jpeg"/><Relationship Id="rId54" Type="http://schemas.openxmlformats.org/officeDocument/2006/relationships/image" Target="media/image37.jp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g"/><Relationship Id="rId88" Type="http://schemas.openxmlformats.org/officeDocument/2006/relationships/footer" Target="foot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file:///C:\&#1055;&#1072;&#1087;&#1082;&#1072;%20&#1055;&#1072;&#1087;&#1099;\&#1055;&#1088;&#1086;&#1075;&#1088;&#1072;&#1084;&#1084;&#1072;%20&#1044;&#1054;&#1047;&#1040;\&#1058;-&#1092;&#1083;&#1077;&#1082;&#1089;\help\table1.txt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image" Target="media/image2.wmf"/><Relationship Id="rId31" Type="http://schemas.openxmlformats.org/officeDocument/2006/relationships/image" Target="media/image20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G"/><Relationship Id="rId65" Type="http://schemas.openxmlformats.org/officeDocument/2006/relationships/image" Target="media/image48.jp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2;&#1074;&#1077;&#1083;\AppData\Roaming\Microsoft\&#1064;&#1072;&#1073;&#1083;&#1086;&#1085;&#1099;\&#1041;&#1083;&#1072;&#1085;&#1082;%20&#1076;&#1077;&#1083;&#1086;&#1074;&#1086;&#1075;&#1086;%20&#1087;&#1080;&#1089;&#1100;&#1084;&#1072;%20(&#1087;&#1088;&#1086;&#1089;&#1090;&#1086;&#1081;%20&#1084;&#1072;&#1082;&#1077;&#1090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4165F64FF0D4499B37314685EFED8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863A7C-3EE5-4EA8-B35E-9D7022004CBF}"/>
      </w:docPartPr>
      <w:docPartBody>
        <w:p w:rsidR="006F21CF" w:rsidRDefault="0085797A">
          <w:pPr>
            <w:pStyle w:val="C4165F64FF0D4499B37314685EFED877"/>
          </w:pPr>
          <w:r w:rsidRPr="00181212">
            <w:rPr>
              <w:lang w:bidi="ru-RU"/>
            </w:rPr>
            <w:t>Считаете, что такой красивый документ сложно создать самому? Не спешите с</w:t>
          </w:r>
          <w:r>
            <w:rPr>
              <w:lang w:val="en-US" w:bidi="ru-RU"/>
            </w:rPr>
            <w:t> </w:t>
          </w:r>
          <w:r w:rsidRPr="00181212">
            <w:rPr>
              <w:lang w:bidi="ru-RU"/>
            </w:rPr>
            <w:t>выводами! Чтобы применить какое-либо форматирование текста, которое уже используется в этом документе, выберите один из стилей на вкладке «Главная».</w:t>
          </w:r>
        </w:p>
      </w:docPartBody>
    </w:docPart>
    <w:docPart>
      <w:docPartPr>
        <w:name w:val="734F37FF94954865B6B80EC5521CD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2D50F8-1F2D-474E-A9A6-4BE0D42943D3}"/>
      </w:docPartPr>
      <w:docPartBody>
        <w:p w:rsidR="006F21CF" w:rsidRDefault="0085797A">
          <w:pPr>
            <w:pStyle w:val="734F37FF94954865B6B80EC5521CD7B6"/>
          </w:pPr>
          <w:r w:rsidRPr="00181212">
            <w:rPr>
              <w:lang w:bidi="ru-RU"/>
            </w:rPr>
            <w:t>С уважением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7A"/>
    <w:rsid w:val="001B5D34"/>
    <w:rsid w:val="0022241E"/>
    <w:rsid w:val="00495661"/>
    <w:rsid w:val="006F21CF"/>
    <w:rsid w:val="0085797A"/>
    <w:rsid w:val="009E3522"/>
    <w:rsid w:val="00B57524"/>
    <w:rsid w:val="00D8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7412EC1CAC54FBD8BE338958369F304">
    <w:name w:val="77412EC1CAC54FBD8BE338958369F304"/>
  </w:style>
  <w:style w:type="paragraph" w:customStyle="1" w:styleId="DD165916489C48CBA0613194B8F19397">
    <w:name w:val="DD165916489C48CBA0613194B8F19397"/>
  </w:style>
  <w:style w:type="paragraph" w:customStyle="1" w:styleId="DD7B439F466649CFB0CF0DBBEEA3421A">
    <w:name w:val="DD7B439F466649CFB0CF0DBBEEA3421A"/>
  </w:style>
  <w:style w:type="paragraph" w:customStyle="1" w:styleId="1B32362C5C6E4139B2BD86A8E8FCC262">
    <w:name w:val="1B32362C5C6E4139B2BD86A8E8FCC262"/>
  </w:style>
  <w:style w:type="paragraph" w:customStyle="1" w:styleId="1CEE1092E8BD4212A4456BE931E34673">
    <w:name w:val="1CEE1092E8BD4212A4456BE931E34673"/>
  </w:style>
  <w:style w:type="paragraph" w:customStyle="1" w:styleId="2A25522742C841B78389DB603EEB600E">
    <w:name w:val="2A25522742C841B78389DB603EEB600E"/>
  </w:style>
  <w:style w:type="paragraph" w:customStyle="1" w:styleId="9C6767AE9D0F444084E7226E5CBDABA3">
    <w:name w:val="9C6767AE9D0F444084E7226E5CBDABA3"/>
  </w:style>
  <w:style w:type="paragraph" w:customStyle="1" w:styleId="C4165F64FF0D4499B37314685EFED877">
    <w:name w:val="C4165F64FF0D4499B37314685EFED877"/>
  </w:style>
  <w:style w:type="paragraph" w:customStyle="1" w:styleId="734F37FF94954865B6B80EC5521CD7B6">
    <w:name w:val="734F37FF94954865B6B80EC5521CD7B6"/>
  </w:style>
  <w:style w:type="paragraph" w:customStyle="1" w:styleId="635DC17644834030A08307C211EEB06C">
    <w:name w:val="635DC17644834030A08307C211EEB06C"/>
  </w:style>
  <w:style w:type="paragraph" w:customStyle="1" w:styleId="2F17F4BDBF1A453E8410D8B9D55B6B99">
    <w:name w:val="2F17F4BDBF1A453E8410D8B9D55B6B99"/>
    <w:rsid w:val="00D848AA"/>
  </w:style>
  <w:style w:type="paragraph" w:customStyle="1" w:styleId="A2687E99A53B4BCC98771E23A963B9CC">
    <w:name w:val="A2687E99A53B4BCC98771E23A963B9CC"/>
    <w:rsid w:val="00D848AA"/>
  </w:style>
  <w:style w:type="paragraph" w:customStyle="1" w:styleId="FF1AE3B5830345859246CA5035983FC2">
    <w:name w:val="FF1AE3B5830345859246CA5035983FC2"/>
    <w:rsid w:val="00D848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chnic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Letterhead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ул Авиамоторная, Москва</CompanyAddress>
  <CompanyPhone>+7(916)222-40-80</CompanyPhone>
  <CompanyFax/>
  <CompanyEmail>info@prognoz-rs.ru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3182D9-327C-483E-8BE1-1FFAFD86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делового письма (простой макет)</Template>
  <TotalTime>812</TotalTime>
  <Pages>28</Pages>
  <Words>5203</Words>
  <Characters>29658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http://prognoz-rs.ru/</vt:lpstr>
      <vt:lpstr/>
    </vt:vector>
  </TitlesOfParts>
  <Manager>ия</Manager>
  <Company>дом 52, корп. 26</Company>
  <LinksUpToDate>false</LinksUpToDate>
  <CharactersWithSpaces>34792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http://prognoz-rs.ru/</dc:title>
  <dc:creator>Павел</dc:creator>
  <cp:keywords>111024, Россия</cp:keywords>
  <dc:description/>
  <cp:lastModifiedBy>Павел</cp:lastModifiedBy>
  <cp:revision>13</cp:revision>
  <cp:lastPrinted>2004-01-21T15:40:00Z</cp:lastPrinted>
  <dcterms:created xsi:type="dcterms:W3CDTF">2025-05-13T19:00:00Z</dcterms:created>
  <dcterms:modified xsi:type="dcterms:W3CDTF">2025-05-15T06:27:00Z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ContentTypeId">
    <vt:lpwstr>0x010100AA3F7D94069FF64A86F7DFF56D60E3BE</vt:lpwstr>
  </property>
</Properties>
</file>